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43A" w:rsidRPr="0052743A" w:rsidRDefault="0052743A" w:rsidP="0052743A">
      <w:pPr>
        <w:keepNext/>
        <w:spacing w:after="0" w:line="240" w:lineRule="auto"/>
        <w:ind w:left="288"/>
        <w:jc w:val="center"/>
        <w:outlineLvl w:val="0"/>
        <w:rPr>
          <w:rFonts w:ascii="Times New Roman" w:eastAsia="Times New Roman" w:hAnsi="Times New Roman" w:cs="Times New Roman"/>
          <w:b/>
          <w:bCs/>
          <w:snapToGrid w:val="0"/>
          <w:kern w:val="32"/>
          <w:sz w:val="28"/>
          <w:szCs w:val="28"/>
          <w:lang w:eastAsia="ru-RU"/>
        </w:rPr>
      </w:pPr>
      <w:r>
        <w:rPr>
          <w:rFonts w:ascii="Times New Roman" w:eastAsia="Times New Roman" w:hAnsi="Times New Roman" w:cs="Times New Roman"/>
          <w:b/>
          <w:color w:val="000000"/>
          <w:kern w:val="32"/>
          <w:sz w:val="28"/>
          <w:szCs w:val="28"/>
          <w:lang w:eastAsia="ru-RU"/>
        </w:rPr>
        <w:t xml:space="preserve">ГЛАВА 2 . </w:t>
      </w:r>
      <w:r w:rsidRPr="0052743A">
        <w:rPr>
          <w:rFonts w:ascii="Times New Roman" w:eastAsia="Times New Roman" w:hAnsi="Times New Roman" w:cs="Times New Roman"/>
          <w:b/>
          <w:color w:val="000000"/>
          <w:kern w:val="32"/>
          <w:sz w:val="28"/>
          <w:szCs w:val="28"/>
          <w:lang w:eastAsia="ru-RU"/>
        </w:rPr>
        <w:t>КОМПЕТЕНЦИЯ МУНИЦИПАЛЬНОГО РАЙОНА</w:t>
      </w:r>
    </w:p>
    <w:p w:rsidR="0052743A" w:rsidRPr="0052743A" w:rsidRDefault="0052743A" w:rsidP="0052743A">
      <w:pPr>
        <w:spacing w:after="0" w:line="240" w:lineRule="auto"/>
        <w:ind w:left="1417"/>
        <w:jc w:val="both"/>
        <w:rPr>
          <w:rFonts w:ascii="Times New Roman" w:eastAsia="Times New Roman" w:hAnsi="Times New Roman" w:cs="Times New Roman"/>
          <w:sz w:val="28"/>
          <w:szCs w:val="28"/>
          <w:lang w:eastAsia="ru-RU"/>
        </w:rPr>
      </w:pPr>
    </w:p>
    <w:p w:rsidR="0052743A" w:rsidRPr="0052743A" w:rsidRDefault="0052743A" w:rsidP="0052743A">
      <w:pPr>
        <w:keepNext/>
        <w:spacing w:after="0" w:line="240" w:lineRule="auto"/>
        <w:ind w:left="288"/>
        <w:jc w:val="both"/>
        <w:outlineLvl w:val="1"/>
        <w:rPr>
          <w:rFonts w:ascii="Times New Roman" w:eastAsia="Times New Roman" w:hAnsi="Times New Roman" w:cs="Times New Roman"/>
          <w:b/>
          <w:iCs/>
          <w:sz w:val="28"/>
          <w:szCs w:val="28"/>
          <w:lang w:eastAsia="ru-RU"/>
        </w:rPr>
      </w:pPr>
      <w:bookmarkStart w:id="0" w:name="_Перечень_вопросов_местного_значения"/>
      <w:bookmarkEnd w:id="0"/>
      <w:r>
        <w:rPr>
          <w:rFonts w:ascii="Times New Roman" w:eastAsia="Times New Roman" w:hAnsi="Times New Roman" w:cs="Times New Roman"/>
          <w:b/>
          <w:iCs/>
          <w:sz w:val="28"/>
          <w:szCs w:val="28"/>
          <w:lang w:eastAsia="ru-RU"/>
        </w:rPr>
        <w:t xml:space="preserve">Статья 7. </w:t>
      </w:r>
      <w:r w:rsidRPr="0052743A">
        <w:rPr>
          <w:rFonts w:ascii="Times New Roman" w:eastAsia="Times New Roman" w:hAnsi="Times New Roman" w:cs="Times New Roman"/>
          <w:b/>
          <w:iCs/>
          <w:sz w:val="28"/>
          <w:szCs w:val="28"/>
          <w:lang w:eastAsia="ru-RU"/>
        </w:rPr>
        <w:t>Перечень вопросов местного значения муниципального района</w:t>
      </w:r>
    </w:p>
    <w:p w:rsidR="0052743A" w:rsidRPr="0052743A" w:rsidRDefault="0052743A" w:rsidP="0052743A">
      <w:pPr>
        <w:spacing w:after="0" w:line="240" w:lineRule="auto"/>
        <w:rPr>
          <w:rFonts w:ascii="Times New Roman" w:eastAsia="Times New Roman" w:hAnsi="Times New Roman" w:cs="Times New Roman"/>
          <w:sz w:val="24"/>
          <w:szCs w:val="24"/>
          <w:lang w:eastAsia="ru-RU"/>
        </w:rPr>
      </w:pPr>
    </w:p>
    <w:p w:rsidR="0052743A" w:rsidRPr="0052743A" w:rsidRDefault="0052743A" w:rsidP="0052743A">
      <w:pPr>
        <w:tabs>
          <w:tab w:val="left" w:pos="1276"/>
        </w:tabs>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К вопросам местного значения муниципального района относятся:</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bCs/>
          <w:sz w:val="28"/>
          <w:szCs w:val="28"/>
          <w:lang w:eastAsia="ru-RU"/>
        </w:rPr>
        <w:t>формирование, утверждение, исполнение бюджета муниципального района (</w:t>
      </w:r>
      <w:r w:rsidRPr="0052743A">
        <w:rPr>
          <w:rFonts w:ascii="Times New Roman" w:eastAsia="Times New Roman" w:hAnsi="Times New Roman" w:cs="Times New Roman"/>
          <w:bCs/>
          <w:iCs/>
          <w:snapToGrid w:val="0"/>
          <w:sz w:val="28"/>
          <w:szCs w:val="28"/>
          <w:lang w:eastAsia="ru-RU"/>
        </w:rPr>
        <w:t>в настоящем Уставе термины «бюджет муниципального района» и «местный бюджет» используются как тождественные)</w:t>
      </w:r>
      <w:r w:rsidRPr="0052743A">
        <w:rPr>
          <w:rFonts w:ascii="Times New Roman" w:eastAsia="Times New Roman" w:hAnsi="Times New Roman" w:cs="Times New Roman"/>
          <w:bCs/>
          <w:sz w:val="28"/>
          <w:szCs w:val="28"/>
          <w:lang w:eastAsia="ru-RU"/>
        </w:rPr>
        <w:t xml:space="preserve">, </w:t>
      </w:r>
      <w:proofErr w:type="gramStart"/>
      <w:r w:rsidRPr="0052743A">
        <w:rPr>
          <w:rFonts w:ascii="Times New Roman" w:eastAsia="Times New Roman" w:hAnsi="Times New Roman" w:cs="Times New Roman"/>
          <w:bCs/>
          <w:sz w:val="28"/>
          <w:szCs w:val="28"/>
          <w:lang w:eastAsia="ru-RU"/>
        </w:rPr>
        <w:t>контроль за</w:t>
      </w:r>
      <w:proofErr w:type="gramEnd"/>
      <w:r w:rsidRPr="0052743A">
        <w:rPr>
          <w:rFonts w:ascii="Times New Roman" w:eastAsia="Times New Roman" w:hAnsi="Times New Roman" w:cs="Times New Roman"/>
          <w:bCs/>
          <w:sz w:val="28"/>
          <w:szCs w:val="28"/>
          <w:lang w:eastAsia="ru-RU"/>
        </w:rPr>
        <w:t xml:space="preserve"> исполнением данного бюджета;</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bCs/>
          <w:sz w:val="28"/>
          <w:szCs w:val="28"/>
          <w:lang w:eastAsia="ru-RU"/>
        </w:rPr>
        <w:t>установление, изменение и отмена местных налогов и сборов муниципального района;</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bCs/>
          <w:sz w:val="28"/>
          <w:szCs w:val="28"/>
          <w:lang w:eastAsia="ru-RU"/>
        </w:rPr>
        <w:t>владение, пользование и распоряжение имуществом, находящимся в муниципальной собственности муниципального района;</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bCs/>
          <w:sz w:val="28"/>
          <w:szCs w:val="28"/>
          <w:lang w:eastAsia="ru-RU"/>
        </w:rPr>
        <w:t>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52743A">
        <w:rPr>
          <w:rFonts w:ascii="Times New Roman" w:eastAsia="Times New Roman" w:hAnsi="Times New Roman" w:cs="Times New Roman"/>
          <w:bCs/>
          <w:sz w:val="28"/>
          <w:szCs w:val="28"/>
          <w:lang w:eastAsia="ru-RU"/>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bCs/>
          <w:sz w:val="28"/>
          <w:szCs w:val="28"/>
          <w:lang w:eastAsia="ru-RU"/>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bCs/>
          <w:sz w:val="28"/>
          <w:szCs w:val="28"/>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bCs/>
          <w:sz w:val="28"/>
          <w:szCs w:val="28"/>
          <w:lang w:eastAsia="ru-RU"/>
        </w:rPr>
        <w:t>участие в предупреждении и ликвидации последствий чрезвычайных ситуаций на территории муниципального района;</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организация охраны общественного порядка на территории муниципального района муниципальной милицией;</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lastRenderedPageBreak/>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 xml:space="preserve">организация мероприятий </w:t>
      </w:r>
      <w:proofErr w:type="spellStart"/>
      <w:r w:rsidRPr="0052743A">
        <w:rPr>
          <w:rFonts w:ascii="Times New Roman" w:eastAsia="Times New Roman" w:hAnsi="Times New Roman" w:cs="Times New Roman"/>
          <w:sz w:val="28"/>
          <w:szCs w:val="28"/>
          <w:lang w:eastAsia="ru-RU"/>
        </w:rPr>
        <w:t>межпоселенческого</w:t>
      </w:r>
      <w:proofErr w:type="spellEnd"/>
      <w:r w:rsidRPr="0052743A">
        <w:rPr>
          <w:rFonts w:ascii="Times New Roman" w:eastAsia="Times New Roman" w:hAnsi="Times New Roman" w:cs="Times New Roman"/>
          <w:sz w:val="28"/>
          <w:szCs w:val="28"/>
          <w:lang w:eastAsia="ru-RU"/>
        </w:rPr>
        <w:t xml:space="preserve"> характера по охране окружающей среды;</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52743A">
        <w:rPr>
          <w:rFonts w:ascii="Times New Roman" w:eastAsia="Times New Roman" w:hAnsi="Times New Roman" w:cs="Times New Roman"/>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Самарской</w:t>
      </w:r>
      <w:proofErr w:type="gramEnd"/>
      <w:r w:rsidRPr="0052743A">
        <w:rPr>
          <w:rFonts w:ascii="Times New Roman" w:eastAsia="Times New Roman" w:hAnsi="Times New Roman" w:cs="Times New Roman"/>
          <w:sz w:val="28"/>
          <w:szCs w:val="28"/>
          <w:lang w:eastAsia="ru-RU"/>
        </w:rPr>
        <w:t xml:space="preserve"> области),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52743A">
        <w:rPr>
          <w:rFonts w:ascii="Times New Roman" w:eastAsia="Times New Roman" w:hAnsi="Times New Roman" w:cs="Times New Roman"/>
          <w:sz w:val="28"/>
          <w:szCs w:val="28"/>
          <w:lang w:eastAsia="ru-RU"/>
        </w:rPr>
        <w:t>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roofErr w:type="gramEnd"/>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организация утилизации и переработки бытовых и промышленных отходов;</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lastRenderedPageBreak/>
        <w:t>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13.03.2006 № 38-ФЗ «О рекламе»;</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формирование и содержание муниципального архива, включая хранение архивных фондов поселений;</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 xml:space="preserve">содержание на территории муниципального района </w:t>
      </w:r>
      <w:proofErr w:type="spellStart"/>
      <w:r w:rsidRPr="0052743A">
        <w:rPr>
          <w:rFonts w:ascii="Times New Roman" w:eastAsia="Times New Roman" w:hAnsi="Times New Roman" w:cs="Times New Roman"/>
          <w:sz w:val="28"/>
          <w:szCs w:val="28"/>
          <w:lang w:eastAsia="ru-RU"/>
        </w:rPr>
        <w:t>межпоселенческих</w:t>
      </w:r>
      <w:proofErr w:type="spellEnd"/>
      <w:r w:rsidRPr="0052743A">
        <w:rPr>
          <w:rFonts w:ascii="Times New Roman" w:eastAsia="Times New Roman" w:hAnsi="Times New Roman" w:cs="Times New Roman"/>
          <w:sz w:val="28"/>
          <w:szCs w:val="28"/>
          <w:lang w:eastAsia="ru-RU"/>
        </w:rPr>
        <w:t xml:space="preserve"> мест захоронения, организация ритуальных услуг;</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 xml:space="preserve">организация библиотечного обслуживания населения </w:t>
      </w:r>
      <w:proofErr w:type="spellStart"/>
      <w:r w:rsidRPr="0052743A">
        <w:rPr>
          <w:rFonts w:ascii="Times New Roman" w:eastAsia="Times New Roman" w:hAnsi="Times New Roman" w:cs="Times New Roman"/>
          <w:sz w:val="28"/>
          <w:szCs w:val="28"/>
          <w:lang w:eastAsia="ru-RU"/>
        </w:rPr>
        <w:t>межпоселенческими</w:t>
      </w:r>
      <w:proofErr w:type="spellEnd"/>
      <w:r w:rsidRPr="0052743A">
        <w:rPr>
          <w:rFonts w:ascii="Times New Roman" w:eastAsia="Times New Roman" w:hAnsi="Times New Roman" w:cs="Times New Roman"/>
          <w:sz w:val="28"/>
          <w:szCs w:val="28"/>
          <w:lang w:eastAsia="ru-RU"/>
        </w:rPr>
        <w:t xml:space="preserve"> библиотеками, комплектование и обеспечение сохранности их библиотечных фондов;</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осуществление мероприятий по обеспечению безопасности людей на водных объектах, охране их жизни и здоровья;</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 xml:space="preserve">создание условий для развития сельскохозяйственного производства в поселениях, расширения </w:t>
      </w:r>
      <w:r w:rsidRPr="0052743A">
        <w:rPr>
          <w:rFonts w:ascii="Times New Roman" w:eastAsia="Times New Roman" w:hAnsi="Times New Roman" w:cs="Times New Roman"/>
          <w:sz w:val="28"/>
          <w:szCs w:val="28"/>
          <w:lang w:eastAsia="ru-RU"/>
        </w:rPr>
        <w:lastRenderedPageBreak/>
        <w:t>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 xml:space="preserve">организация и осуществление мероприятий </w:t>
      </w:r>
      <w:proofErr w:type="spellStart"/>
      <w:r w:rsidRPr="0052743A">
        <w:rPr>
          <w:rFonts w:ascii="Times New Roman" w:eastAsia="Times New Roman" w:hAnsi="Times New Roman" w:cs="Times New Roman"/>
          <w:sz w:val="28"/>
          <w:szCs w:val="28"/>
          <w:lang w:eastAsia="ru-RU"/>
        </w:rPr>
        <w:t>межпоселенческого</w:t>
      </w:r>
      <w:proofErr w:type="spellEnd"/>
      <w:r w:rsidRPr="0052743A">
        <w:rPr>
          <w:rFonts w:ascii="Times New Roman" w:eastAsia="Times New Roman" w:hAnsi="Times New Roman" w:cs="Times New Roman"/>
          <w:sz w:val="28"/>
          <w:szCs w:val="28"/>
          <w:lang w:eastAsia="ru-RU"/>
        </w:rPr>
        <w:t xml:space="preserve"> характера по работе с детьми и молодежью;</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осуществление муниципального лесного контроля;</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 xml:space="preserve">осуществление муниципального </w:t>
      </w:r>
      <w:proofErr w:type="gramStart"/>
      <w:r w:rsidRPr="0052743A">
        <w:rPr>
          <w:rFonts w:ascii="Times New Roman" w:eastAsia="Times New Roman" w:hAnsi="Times New Roman" w:cs="Times New Roman"/>
          <w:sz w:val="28"/>
          <w:szCs w:val="28"/>
          <w:lang w:eastAsia="ru-RU"/>
        </w:rPr>
        <w:t>контроля за</w:t>
      </w:r>
      <w:proofErr w:type="gramEnd"/>
      <w:r w:rsidRPr="0052743A">
        <w:rPr>
          <w:rFonts w:ascii="Times New Roman" w:eastAsia="Times New Roman" w:hAnsi="Times New Roman" w:cs="Times New Roman"/>
          <w:sz w:val="28"/>
          <w:szCs w:val="28"/>
          <w:lang w:eastAsia="ru-RU"/>
        </w:rPr>
        <w:t xml:space="preserve"> проведением муниципальных лотерей;</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осуществление муниципального контроля на территории особой экономической зоны;</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2743A" w:rsidRPr="0052743A" w:rsidRDefault="0052743A" w:rsidP="0052743A">
      <w:pPr>
        <w:numPr>
          <w:ilvl w:val="4"/>
          <w:numId w:val="1"/>
        </w:numPr>
        <w:tabs>
          <w:tab w:val="num"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осуществление мер по противодействию коррупции в границах муниципального района.</w:t>
      </w:r>
    </w:p>
    <w:p w:rsidR="0052743A" w:rsidRPr="0052743A" w:rsidRDefault="0052743A" w:rsidP="0052743A">
      <w:pPr>
        <w:spacing w:after="0" w:line="240" w:lineRule="auto"/>
        <w:rPr>
          <w:rFonts w:ascii="Times New Roman" w:eastAsia="Times New Roman" w:hAnsi="Times New Roman" w:cs="Times New Roman"/>
          <w:sz w:val="24"/>
          <w:szCs w:val="24"/>
          <w:lang w:eastAsia="ru-RU"/>
        </w:rPr>
      </w:pPr>
    </w:p>
    <w:p w:rsidR="0052743A" w:rsidRPr="0052743A" w:rsidRDefault="0052743A" w:rsidP="0052743A">
      <w:pPr>
        <w:keepNext/>
        <w:spacing w:after="0" w:line="240" w:lineRule="auto"/>
        <w:ind w:left="288"/>
        <w:jc w:val="both"/>
        <w:outlineLvl w:val="1"/>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Статья 8</w:t>
      </w:r>
      <w:r>
        <w:rPr>
          <w:rFonts w:ascii="Times New Roman" w:eastAsia="Times New Roman" w:hAnsi="Times New Roman" w:cs="Times New Roman"/>
          <w:b/>
          <w:iCs/>
          <w:sz w:val="28"/>
          <w:szCs w:val="28"/>
          <w:lang w:eastAsia="ru-RU"/>
        </w:rPr>
        <w:t xml:space="preserve">. </w:t>
      </w:r>
      <w:r w:rsidRPr="0052743A">
        <w:rPr>
          <w:rFonts w:ascii="Times New Roman" w:eastAsia="Times New Roman" w:hAnsi="Times New Roman" w:cs="Times New Roman"/>
          <w:b/>
          <w:iCs/>
          <w:sz w:val="28"/>
          <w:szCs w:val="28"/>
          <w:lang w:eastAsia="ru-RU"/>
        </w:rPr>
        <w:t>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52743A" w:rsidRPr="0052743A" w:rsidRDefault="0052743A" w:rsidP="0052743A">
      <w:pPr>
        <w:spacing w:after="0" w:line="240" w:lineRule="auto"/>
        <w:rPr>
          <w:rFonts w:ascii="Times New Roman" w:eastAsia="Times New Roman" w:hAnsi="Times New Roman" w:cs="Times New Roman"/>
          <w:sz w:val="24"/>
          <w:szCs w:val="24"/>
          <w:lang w:eastAsia="ru-RU"/>
        </w:rPr>
      </w:pPr>
    </w:p>
    <w:p w:rsidR="0052743A" w:rsidRPr="0052743A" w:rsidRDefault="0052743A" w:rsidP="0052743A">
      <w:pPr>
        <w:numPr>
          <w:ilvl w:val="0"/>
          <w:numId w:val="3"/>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2743A">
        <w:rPr>
          <w:rFonts w:ascii="Times New Roman" w:eastAsia="Times New Roman" w:hAnsi="Times New Roman" w:cs="Times New Roman"/>
          <w:sz w:val="28"/>
          <w:szCs w:val="28"/>
          <w:lang w:eastAsia="ru-RU"/>
        </w:rPr>
        <w:t xml:space="preserve">Органы местного самоуправления муниципального района имеют право </w:t>
      </w:r>
      <w:proofErr w:type="gramStart"/>
      <w:r w:rsidRPr="0052743A">
        <w:rPr>
          <w:rFonts w:ascii="Times New Roman" w:eastAsia="Times New Roman" w:hAnsi="Times New Roman" w:cs="Times New Roman"/>
          <w:sz w:val="28"/>
          <w:szCs w:val="28"/>
          <w:lang w:eastAsia="ru-RU"/>
        </w:rPr>
        <w:t>на</w:t>
      </w:r>
      <w:proofErr w:type="gramEnd"/>
      <w:r w:rsidRPr="0052743A">
        <w:rPr>
          <w:rFonts w:ascii="Times New Roman" w:eastAsia="Times New Roman" w:hAnsi="Times New Roman" w:cs="Times New Roman"/>
          <w:sz w:val="28"/>
          <w:szCs w:val="28"/>
          <w:lang w:eastAsia="ru-RU"/>
        </w:rPr>
        <w:t>:</w:t>
      </w:r>
    </w:p>
    <w:p w:rsidR="0052743A" w:rsidRPr="0052743A" w:rsidRDefault="0052743A" w:rsidP="0052743A">
      <w:pPr>
        <w:numPr>
          <w:ilvl w:val="0"/>
          <w:numId w:val="4"/>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2743A">
        <w:rPr>
          <w:rFonts w:ascii="Times New Roman" w:eastAsia="Times New Roman" w:hAnsi="Times New Roman" w:cs="Times New Roman"/>
          <w:sz w:val="28"/>
          <w:szCs w:val="28"/>
          <w:lang w:eastAsia="ru-RU"/>
        </w:rPr>
        <w:t>создание музеев муниципального района;</w:t>
      </w:r>
    </w:p>
    <w:p w:rsidR="0052743A" w:rsidRPr="0052743A" w:rsidRDefault="0052743A" w:rsidP="0052743A">
      <w:pPr>
        <w:numPr>
          <w:ilvl w:val="0"/>
          <w:numId w:val="4"/>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2743A">
        <w:rPr>
          <w:rFonts w:ascii="Times New Roman" w:eastAsia="Times New Roman" w:hAnsi="Times New Roman" w:cs="Times New Roman"/>
          <w:sz w:val="28"/>
          <w:szCs w:val="28"/>
          <w:lang w:eastAsia="ru-RU"/>
        </w:rPr>
        <w:t>участие в осуществлении деятельности по опеке и попечительству;</w:t>
      </w:r>
    </w:p>
    <w:p w:rsidR="0052743A" w:rsidRPr="0052743A" w:rsidRDefault="0052743A" w:rsidP="0052743A">
      <w:pPr>
        <w:numPr>
          <w:ilvl w:val="0"/>
          <w:numId w:val="4"/>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2743A">
        <w:rPr>
          <w:rFonts w:ascii="Times New Roman" w:eastAsia="Times New Roman" w:hAnsi="Times New Roman" w:cs="Times New Roman"/>
          <w:sz w:val="28"/>
          <w:szCs w:val="28"/>
          <w:lang w:eastAsia="ru-RU"/>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52743A" w:rsidRPr="0052743A" w:rsidRDefault="0052743A" w:rsidP="0052743A">
      <w:pPr>
        <w:numPr>
          <w:ilvl w:val="0"/>
          <w:numId w:val="4"/>
        </w:numPr>
        <w:tabs>
          <w:tab w:val="num" w:pos="1080"/>
        </w:tabs>
        <w:spacing w:after="0" w:line="240" w:lineRule="auto"/>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lastRenderedPageBreak/>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52743A" w:rsidRPr="0052743A" w:rsidRDefault="0052743A" w:rsidP="0052743A">
      <w:pPr>
        <w:numPr>
          <w:ilvl w:val="0"/>
          <w:numId w:val="4"/>
        </w:numPr>
        <w:tabs>
          <w:tab w:val="num" w:pos="1080"/>
        </w:tabs>
        <w:spacing w:after="0" w:line="240" w:lineRule="auto"/>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осуществление функций учредителя муниципальных образовательных организаций высшего образования, находящихся в их ведении по состоянию на 31.12.2008;</w:t>
      </w:r>
    </w:p>
    <w:p w:rsidR="0052743A" w:rsidRPr="0052743A" w:rsidRDefault="0052743A" w:rsidP="0052743A">
      <w:pPr>
        <w:numPr>
          <w:ilvl w:val="0"/>
          <w:numId w:val="4"/>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2743A">
        <w:rPr>
          <w:rFonts w:ascii="Times New Roman" w:eastAsia="Times New Roman" w:hAnsi="Times New Roman" w:cs="Times New Roman"/>
          <w:sz w:val="28"/>
          <w:szCs w:val="28"/>
          <w:lang w:eastAsia="ru-RU"/>
        </w:rPr>
        <w:t>создание условий для развития туризма;</w:t>
      </w:r>
    </w:p>
    <w:p w:rsidR="0052743A" w:rsidRPr="0052743A" w:rsidRDefault="0052743A" w:rsidP="0052743A">
      <w:pPr>
        <w:numPr>
          <w:ilvl w:val="0"/>
          <w:numId w:val="4"/>
        </w:numPr>
        <w:tabs>
          <w:tab w:val="num" w:pos="1080"/>
        </w:tabs>
        <w:spacing w:after="0" w:line="240" w:lineRule="auto"/>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 xml:space="preserve">оказание поддержки общественным наблюдательным комиссиям, осуществляющим общественный </w:t>
      </w:r>
      <w:proofErr w:type="gramStart"/>
      <w:r w:rsidRPr="0052743A">
        <w:rPr>
          <w:rFonts w:ascii="Times New Roman" w:eastAsia="Times New Roman" w:hAnsi="Times New Roman" w:cs="Times New Roman"/>
          <w:sz w:val="28"/>
          <w:szCs w:val="28"/>
          <w:lang w:eastAsia="ru-RU"/>
        </w:rPr>
        <w:t>контроль за</w:t>
      </w:r>
      <w:proofErr w:type="gramEnd"/>
      <w:r w:rsidRPr="0052743A">
        <w:rPr>
          <w:rFonts w:ascii="Times New Roman" w:eastAsia="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52743A" w:rsidRPr="0052743A" w:rsidRDefault="0052743A" w:rsidP="0052743A">
      <w:pPr>
        <w:numPr>
          <w:ilvl w:val="0"/>
          <w:numId w:val="4"/>
        </w:numPr>
        <w:tabs>
          <w:tab w:val="num" w:pos="1080"/>
        </w:tabs>
        <w:spacing w:after="0" w:line="240" w:lineRule="auto"/>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52743A" w:rsidRPr="0052743A" w:rsidRDefault="0052743A" w:rsidP="0052743A">
      <w:pPr>
        <w:numPr>
          <w:ilvl w:val="0"/>
          <w:numId w:val="4"/>
        </w:numPr>
        <w:tabs>
          <w:tab w:val="num" w:pos="1080"/>
        </w:tabs>
        <w:spacing w:after="0" w:line="240" w:lineRule="auto"/>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осуществление мероприятий, предусмотренных Федеральным законом от 20.07.2012 № 125-ФЗ «О донорстве крови и ее компонентов».</w:t>
      </w:r>
    </w:p>
    <w:p w:rsidR="0052743A" w:rsidRPr="0052743A" w:rsidRDefault="0052743A" w:rsidP="0052743A">
      <w:pPr>
        <w:numPr>
          <w:ilvl w:val="0"/>
          <w:numId w:val="3"/>
        </w:numPr>
        <w:tabs>
          <w:tab w:val="num" w:pos="1080"/>
        </w:tabs>
        <w:spacing w:after="0" w:line="240" w:lineRule="auto"/>
        <w:jc w:val="both"/>
        <w:rPr>
          <w:rFonts w:ascii="Times New Roman" w:eastAsia="Times New Roman" w:hAnsi="Times New Roman" w:cs="Times New Roman"/>
          <w:bCs/>
          <w:iCs/>
          <w:snapToGrid w:val="0"/>
          <w:sz w:val="28"/>
          <w:szCs w:val="28"/>
          <w:lang w:eastAsia="ru-RU"/>
        </w:rPr>
      </w:pPr>
      <w:proofErr w:type="gramStart"/>
      <w:r w:rsidRPr="0052743A">
        <w:rPr>
          <w:rFonts w:ascii="Times New Roman" w:eastAsia="Times New Roman" w:hAnsi="Times New Roman" w:cs="Times New Roman"/>
          <w:sz w:val="28"/>
          <w:szCs w:val="28"/>
          <w:lang w:eastAsia="ru-RU"/>
        </w:rPr>
        <w:t>Органы местного самоуправления муниципального района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52743A">
        <w:rPr>
          <w:rFonts w:ascii="Times New Roman" w:eastAsia="Times New Roman" w:hAnsi="Times New Roman" w:cs="Times New Roman"/>
          <w:sz w:val="28"/>
          <w:szCs w:val="28"/>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Самарской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2743A" w:rsidRPr="0052743A" w:rsidRDefault="0052743A" w:rsidP="0052743A">
      <w:pPr>
        <w:spacing w:after="0" w:line="240" w:lineRule="auto"/>
        <w:ind w:left="709"/>
        <w:jc w:val="both"/>
        <w:rPr>
          <w:rFonts w:ascii="Times New Roman" w:eastAsia="Times New Roman" w:hAnsi="Times New Roman" w:cs="Times New Roman"/>
          <w:bCs/>
          <w:iCs/>
          <w:snapToGrid w:val="0"/>
          <w:sz w:val="28"/>
          <w:szCs w:val="28"/>
          <w:lang w:eastAsia="ru-RU"/>
        </w:rPr>
      </w:pPr>
    </w:p>
    <w:p w:rsidR="0052743A" w:rsidRPr="0052743A" w:rsidRDefault="0052743A" w:rsidP="0052743A">
      <w:pPr>
        <w:keepNext/>
        <w:spacing w:after="0" w:line="240" w:lineRule="auto"/>
        <w:ind w:left="288"/>
        <w:jc w:val="both"/>
        <w:outlineLvl w:val="1"/>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Статья </w:t>
      </w:r>
      <w:r>
        <w:rPr>
          <w:rFonts w:ascii="Times New Roman" w:eastAsia="Times New Roman" w:hAnsi="Times New Roman" w:cs="Times New Roman"/>
          <w:b/>
          <w:iCs/>
          <w:sz w:val="28"/>
          <w:szCs w:val="28"/>
          <w:lang w:eastAsia="ru-RU"/>
        </w:rPr>
        <w:t>9</w:t>
      </w:r>
      <w:r>
        <w:rPr>
          <w:rFonts w:ascii="Times New Roman" w:eastAsia="Times New Roman" w:hAnsi="Times New Roman" w:cs="Times New Roman"/>
          <w:b/>
          <w:iCs/>
          <w:sz w:val="28"/>
          <w:szCs w:val="28"/>
          <w:lang w:eastAsia="ru-RU"/>
        </w:rPr>
        <w:t xml:space="preserve">. </w:t>
      </w:r>
      <w:r w:rsidRPr="0052743A">
        <w:rPr>
          <w:rFonts w:ascii="Times New Roman" w:eastAsia="Times New Roman" w:hAnsi="Times New Roman" w:cs="Times New Roman"/>
          <w:b/>
          <w:bCs/>
          <w:iCs/>
          <w:sz w:val="28"/>
          <w:szCs w:val="28"/>
          <w:lang w:eastAsia="ru-RU"/>
        </w:rPr>
        <w:t>Право органов местного самоуправления муниципального района на заключение соглашений с органами местного самоуправления отдельных поселений, входящих в состав муниципального района</w:t>
      </w:r>
    </w:p>
    <w:p w:rsidR="0052743A" w:rsidRPr="0052743A" w:rsidRDefault="0052743A" w:rsidP="0052743A">
      <w:pPr>
        <w:autoSpaceDE w:val="0"/>
        <w:autoSpaceDN w:val="0"/>
        <w:spacing w:after="0" w:line="312" w:lineRule="auto"/>
        <w:ind w:firstLine="539"/>
        <w:jc w:val="both"/>
        <w:rPr>
          <w:rFonts w:ascii="Times New Roman" w:eastAsia="Times New Roman" w:hAnsi="Times New Roman" w:cs="Times New Roman"/>
          <w:b/>
          <w:bCs/>
          <w:sz w:val="28"/>
          <w:szCs w:val="28"/>
          <w:lang w:eastAsia="ru-RU"/>
        </w:rPr>
      </w:pPr>
    </w:p>
    <w:p w:rsidR="0052743A" w:rsidRPr="0052743A" w:rsidRDefault="0052743A" w:rsidP="0052743A">
      <w:pPr>
        <w:numPr>
          <w:ilvl w:val="0"/>
          <w:numId w:val="5"/>
        </w:numPr>
        <w:tabs>
          <w:tab w:val="num" w:pos="1080"/>
        </w:tabs>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52743A">
        <w:rPr>
          <w:rFonts w:ascii="Times New Roman" w:eastAsia="Times New Roman" w:hAnsi="Times New Roman" w:cs="Times New Roman"/>
          <w:sz w:val="28"/>
          <w:szCs w:val="28"/>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roofErr w:type="gramEnd"/>
    </w:p>
    <w:p w:rsidR="0052743A" w:rsidRPr="0052743A" w:rsidRDefault="0052743A" w:rsidP="0052743A">
      <w:pPr>
        <w:numPr>
          <w:ilvl w:val="0"/>
          <w:numId w:val="5"/>
        </w:numPr>
        <w:tabs>
          <w:tab w:val="num" w:pos="1080"/>
        </w:tabs>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52743A">
        <w:rPr>
          <w:rFonts w:ascii="Times New Roman" w:eastAsia="Times New Roman" w:hAnsi="Times New Roman" w:cs="Times New Roman"/>
          <w:sz w:val="28"/>
          <w:szCs w:val="28"/>
          <w:lang w:eastAsia="ru-RU"/>
        </w:rPr>
        <w:lastRenderedPageBreak/>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органам местного самоуправления муниципального района осуществления части полномочий органов местного самоуправления поселений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roofErr w:type="gramEnd"/>
    </w:p>
    <w:p w:rsidR="0052743A" w:rsidRPr="0052743A" w:rsidRDefault="0052743A" w:rsidP="0052743A">
      <w:pPr>
        <w:numPr>
          <w:ilvl w:val="0"/>
          <w:numId w:val="5"/>
        </w:numPr>
        <w:tabs>
          <w:tab w:val="num" w:pos="1080"/>
        </w:tabs>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52743A">
        <w:rPr>
          <w:rFonts w:ascii="Times New Roman" w:eastAsia="Times New Roman" w:hAnsi="Times New Roman" w:cs="Times New Roman"/>
          <w:sz w:val="28"/>
          <w:szCs w:val="28"/>
          <w:lang w:eastAsia="ru-RU"/>
        </w:rPr>
        <w:t>Соглашения, указанные в пунктах 1 и 2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пунктах 1 и 2 настоящей статьи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roofErr w:type="gramEnd"/>
    </w:p>
    <w:p w:rsidR="0052743A" w:rsidRPr="0052743A" w:rsidRDefault="0052743A" w:rsidP="0052743A">
      <w:pPr>
        <w:numPr>
          <w:ilvl w:val="0"/>
          <w:numId w:val="5"/>
        </w:numPr>
        <w:tabs>
          <w:tab w:val="num" w:pos="1080"/>
        </w:tabs>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52743A">
        <w:rPr>
          <w:rFonts w:ascii="Times New Roman" w:eastAsia="Times New Roman" w:hAnsi="Times New Roman" w:cs="Times New Roman"/>
          <w:snapToGrid w:val="0"/>
          <w:sz w:val="28"/>
          <w:szCs w:val="28"/>
          <w:lang w:eastAsia="ru-RU"/>
        </w:rPr>
        <w:t>Для осуществления переданных органам местного самоуправления муниципального района в соответствии с указанными</w:t>
      </w:r>
      <w:r w:rsidRPr="0052743A">
        <w:rPr>
          <w:rFonts w:ascii="Times New Roman" w:eastAsia="Times New Roman" w:hAnsi="Times New Roman" w:cs="Times New Roman"/>
          <w:sz w:val="28"/>
          <w:szCs w:val="28"/>
          <w:lang w:eastAsia="ru-RU"/>
        </w:rPr>
        <w:t xml:space="preserve"> в пункте 2 настоящей статьи</w:t>
      </w:r>
      <w:r w:rsidRPr="0052743A">
        <w:rPr>
          <w:rFonts w:ascii="Times New Roman" w:eastAsia="Times New Roman" w:hAnsi="Times New Roman" w:cs="Times New Roman"/>
          <w:snapToGrid w:val="0"/>
          <w:sz w:val="28"/>
          <w:szCs w:val="28"/>
          <w:lang w:eastAsia="ru-RU"/>
        </w:rPr>
        <w:t xml:space="preserve"> соглашениями полномочий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муниципального района.</w:t>
      </w:r>
      <w:proofErr w:type="gramEnd"/>
    </w:p>
    <w:p w:rsidR="0052743A" w:rsidRPr="0052743A" w:rsidRDefault="0052743A" w:rsidP="0052743A">
      <w:pPr>
        <w:numPr>
          <w:ilvl w:val="0"/>
          <w:numId w:val="5"/>
        </w:numPr>
        <w:tabs>
          <w:tab w:val="num" w:pos="1080"/>
        </w:tabs>
        <w:autoSpaceDE w:val="0"/>
        <w:autoSpaceDN w:val="0"/>
        <w:spacing w:after="0" w:line="240" w:lineRule="auto"/>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 xml:space="preserve">Не подлежит передаче органам местного самоуправления отдельных поселений, входящих в состав муниципального района, осуществление полномочий, отнесенных федеральными законами к исключительной компетенции органов местного самоуправления муниципального района. </w:t>
      </w:r>
    </w:p>
    <w:p w:rsidR="0052743A" w:rsidRPr="0052743A" w:rsidRDefault="0052743A" w:rsidP="0052743A">
      <w:pPr>
        <w:numPr>
          <w:ilvl w:val="0"/>
          <w:numId w:val="5"/>
        </w:numPr>
        <w:tabs>
          <w:tab w:val="num" w:pos="1080"/>
        </w:tabs>
        <w:autoSpaceDE w:val="0"/>
        <w:autoSpaceDN w:val="0"/>
        <w:spacing w:after="0" w:line="240" w:lineRule="auto"/>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Соглашения, указанные в пунктах 1 и 2 настоящей статьи, должны содержать конкретный перечень прав и обязанностей, которые органы местного самоуправления указанных в пунктах 1 и 2 настоящей статьи муниципальных образований могут осуществлять в рамках переданных полномочий.</w:t>
      </w:r>
    </w:p>
    <w:p w:rsidR="0052743A" w:rsidRPr="0052743A" w:rsidRDefault="0052743A" w:rsidP="0052743A">
      <w:pPr>
        <w:numPr>
          <w:ilvl w:val="0"/>
          <w:numId w:val="5"/>
        </w:numPr>
        <w:tabs>
          <w:tab w:val="num" w:pos="1080"/>
        </w:tabs>
        <w:autoSpaceDE w:val="0"/>
        <w:autoSpaceDN w:val="0"/>
        <w:spacing w:after="0" w:line="240" w:lineRule="auto"/>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 xml:space="preserve">Соглашения, указанные в пунктах 1 и 2 настоящей статьи, заключаются после одобрения проектов соглашений Собранием представителей муниципального района. </w:t>
      </w:r>
    </w:p>
    <w:p w:rsidR="0052743A" w:rsidRPr="0052743A" w:rsidRDefault="0052743A" w:rsidP="0052743A">
      <w:pPr>
        <w:numPr>
          <w:ilvl w:val="0"/>
          <w:numId w:val="5"/>
        </w:numPr>
        <w:tabs>
          <w:tab w:val="num" w:pos="1080"/>
        </w:tabs>
        <w:autoSpaceDE w:val="0"/>
        <w:autoSpaceDN w:val="0"/>
        <w:spacing w:after="0" w:line="240" w:lineRule="auto"/>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В случае</w:t>
      </w:r>
      <w:proofErr w:type="gramStart"/>
      <w:r w:rsidRPr="0052743A">
        <w:rPr>
          <w:rFonts w:ascii="Times New Roman" w:eastAsia="Times New Roman" w:hAnsi="Times New Roman" w:cs="Times New Roman"/>
          <w:sz w:val="28"/>
          <w:szCs w:val="28"/>
          <w:lang w:eastAsia="ru-RU"/>
        </w:rPr>
        <w:t>,</w:t>
      </w:r>
      <w:proofErr w:type="gramEnd"/>
      <w:r w:rsidRPr="0052743A">
        <w:rPr>
          <w:rFonts w:ascii="Times New Roman" w:eastAsia="Times New Roman" w:hAnsi="Times New Roman" w:cs="Times New Roman"/>
          <w:sz w:val="28"/>
          <w:szCs w:val="28"/>
          <w:lang w:eastAsia="ru-RU"/>
        </w:rPr>
        <w:t xml:space="preserve"> если бюджетом муниципального района не предусмотрены межбюджетные трансферты, необходимые для реализации соглашения, указанного в пункте 1 настоящей статьи, решение Собрания представителей муниципального района об одобрении проекта соглашения должно предусматривать внесение изменений в бюджет муниципального района. </w:t>
      </w:r>
    </w:p>
    <w:p w:rsidR="0052743A" w:rsidRPr="0052743A" w:rsidRDefault="0052743A" w:rsidP="0052743A">
      <w:pPr>
        <w:numPr>
          <w:ilvl w:val="0"/>
          <w:numId w:val="5"/>
        </w:numPr>
        <w:tabs>
          <w:tab w:val="num" w:pos="1080"/>
        </w:tabs>
        <w:autoSpaceDE w:val="0"/>
        <w:autoSpaceDN w:val="0"/>
        <w:spacing w:after="0" w:line="240" w:lineRule="auto"/>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 xml:space="preserve">Соглашения о передаче </w:t>
      </w:r>
      <w:proofErr w:type="gramStart"/>
      <w:r w:rsidRPr="0052743A">
        <w:rPr>
          <w:rFonts w:ascii="Times New Roman" w:eastAsia="Times New Roman" w:hAnsi="Times New Roman" w:cs="Times New Roman"/>
          <w:sz w:val="28"/>
          <w:szCs w:val="28"/>
          <w:lang w:eastAsia="ru-RU"/>
        </w:rPr>
        <w:t>осуществления части полномочий Собрания представителей муниципального района</w:t>
      </w:r>
      <w:proofErr w:type="gramEnd"/>
      <w:r w:rsidRPr="0052743A">
        <w:rPr>
          <w:rFonts w:ascii="Times New Roman" w:eastAsia="Times New Roman" w:hAnsi="Times New Roman" w:cs="Times New Roman"/>
          <w:sz w:val="28"/>
          <w:szCs w:val="28"/>
          <w:lang w:eastAsia="ru-RU"/>
        </w:rPr>
        <w:t xml:space="preserve"> по решению вопросов местного значения заключаются между Собранием представителей </w:t>
      </w:r>
      <w:r w:rsidRPr="0052743A">
        <w:rPr>
          <w:rFonts w:ascii="Times New Roman" w:eastAsia="Times New Roman" w:hAnsi="Times New Roman" w:cs="Times New Roman"/>
          <w:sz w:val="28"/>
          <w:szCs w:val="28"/>
          <w:lang w:eastAsia="ru-RU"/>
        </w:rPr>
        <w:lastRenderedPageBreak/>
        <w:t xml:space="preserve">муниципального района и Собранием представителей соответствующего поселения, входящего в состав муниципального района. Соглашения о передаче </w:t>
      </w:r>
      <w:proofErr w:type="gramStart"/>
      <w:r w:rsidRPr="0052743A">
        <w:rPr>
          <w:rFonts w:ascii="Times New Roman" w:eastAsia="Times New Roman" w:hAnsi="Times New Roman" w:cs="Times New Roman"/>
          <w:sz w:val="28"/>
          <w:szCs w:val="28"/>
          <w:lang w:eastAsia="ru-RU"/>
        </w:rPr>
        <w:t>осуществления части полномочий Администрации муниципального района</w:t>
      </w:r>
      <w:proofErr w:type="gramEnd"/>
      <w:r w:rsidRPr="0052743A">
        <w:rPr>
          <w:rFonts w:ascii="Times New Roman" w:eastAsia="Times New Roman" w:hAnsi="Times New Roman" w:cs="Times New Roman"/>
          <w:sz w:val="28"/>
          <w:szCs w:val="28"/>
          <w:lang w:eastAsia="ru-RU"/>
        </w:rPr>
        <w:t xml:space="preserve"> Сергиевский Самарской области (далее – Администрация муниципального района) по решению вопросов местного значения заключаются между Администрацией муниципального района и администрацией соответствующего поселения, входящего в состав муниципального района. От имени органов местного самоуправления муниципального района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муниципального района.</w:t>
      </w:r>
    </w:p>
    <w:p w:rsidR="0052743A" w:rsidRPr="0052743A" w:rsidRDefault="0052743A" w:rsidP="0052743A">
      <w:pPr>
        <w:spacing w:after="0" w:line="240" w:lineRule="auto"/>
        <w:rPr>
          <w:rFonts w:ascii="Times New Roman" w:eastAsia="Times New Roman" w:hAnsi="Times New Roman" w:cs="Times New Roman"/>
          <w:sz w:val="24"/>
          <w:szCs w:val="24"/>
          <w:lang w:eastAsia="ru-RU"/>
        </w:rPr>
      </w:pPr>
    </w:p>
    <w:p w:rsidR="0052743A" w:rsidRPr="0052743A" w:rsidRDefault="0052743A" w:rsidP="0052743A">
      <w:pPr>
        <w:keepNext/>
        <w:spacing w:after="0" w:line="240" w:lineRule="auto"/>
        <w:ind w:left="288"/>
        <w:jc w:val="both"/>
        <w:outlineLvl w:val="1"/>
        <w:rPr>
          <w:rFonts w:ascii="Times New Roman" w:eastAsia="Times New Roman" w:hAnsi="Times New Roman" w:cs="Times New Roman"/>
          <w:b/>
          <w:iCs/>
          <w:sz w:val="28"/>
          <w:szCs w:val="28"/>
          <w:lang w:eastAsia="ru-RU"/>
        </w:rPr>
      </w:pPr>
      <w:bookmarkStart w:id="1" w:name="_Полномочия_органов_местного_самоупр"/>
      <w:bookmarkEnd w:id="1"/>
      <w:r>
        <w:rPr>
          <w:rFonts w:ascii="Times New Roman" w:eastAsia="Times New Roman" w:hAnsi="Times New Roman" w:cs="Times New Roman"/>
          <w:b/>
          <w:iCs/>
          <w:sz w:val="28"/>
          <w:szCs w:val="28"/>
          <w:lang w:eastAsia="ru-RU"/>
        </w:rPr>
        <w:t>Статья 10</w:t>
      </w:r>
      <w:r>
        <w:rPr>
          <w:rFonts w:ascii="Times New Roman" w:eastAsia="Times New Roman" w:hAnsi="Times New Roman" w:cs="Times New Roman"/>
          <w:b/>
          <w:iCs/>
          <w:sz w:val="28"/>
          <w:szCs w:val="28"/>
          <w:lang w:eastAsia="ru-RU"/>
        </w:rPr>
        <w:t xml:space="preserve">. </w:t>
      </w:r>
      <w:r w:rsidRPr="0052743A">
        <w:rPr>
          <w:rFonts w:ascii="Times New Roman" w:eastAsia="Times New Roman" w:hAnsi="Times New Roman" w:cs="Times New Roman"/>
          <w:b/>
          <w:iCs/>
          <w:sz w:val="28"/>
          <w:szCs w:val="28"/>
          <w:lang w:eastAsia="ru-RU"/>
        </w:rPr>
        <w:t>Полномочия органов местного самоуправления муниципального района по решению вопросов местного значения</w:t>
      </w:r>
    </w:p>
    <w:p w:rsidR="0052743A" w:rsidRPr="0052743A" w:rsidRDefault="0052743A" w:rsidP="0052743A">
      <w:pPr>
        <w:spacing w:after="0" w:line="240" w:lineRule="auto"/>
        <w:jc w:val="both"/>
        <w:rPr>
          <w:rFonts w:ascii="Times New Roman" w:eastAsia="Times New Roman" w:hAnsi="Times New Roman" w:cs="Times New Roman"/>
          <w:sz w:val="24"/>
          <w:szCs w:val="24"/>
          <w:lang w:eastAsia="ru-RU"/>
        </w:rPr>
      </w:pPr>
    </w:p>
    <w:p w:rsidR="0052743A" w:rsidRPr="0052743A" w:rsidRDefault="0052743A" w:rsidP="0052743A">
      <w:pPr>
        <w:tabs>
          <w:tab w:val="left" w:pos="1260"/>
        </w:tabs>
        <w:spacing w:after="0" w:line="240" w:lineRule="auto"/>
        <w:ind w:firstLine="708"/>
        <w:jc w:val="both"/>
        <w:rPr>
          <w:rFonts w:ascii="Times New Roman" w:eastAsia="Times New Roman" w:hAnsi="Times New Roman" w:cs="Times New Roman"/>
          <w:bCs/>
          <w:iCs/>
          <w:snapToGrid w:val="0"/>
          <w:sz w:val="28"/>
          <w:szCs w:val="28"/>
          <w:lang w:eastAsia="ru-RU"/>
        </w:rPr>
      </w:pPr>
      <w:r w:rsidRPr="0052743A">
        <w:rPr>
          <w:rFonts w:ascii="Times New Roman" w:eastAsia="Times New Roman" w:hAnsi="Times New Roman" w:cs="Times New Roman"/>
          <w:sz w:val="28"/>
          <w:szCs w:val="28"/>
          <w:lang w:eastAsia="ru-RU"/>
        </w:rPr>
        <w:t>В целях решения вопросов местного значения органы местного самоуправления муниципального района обладают следующими полномочиями:</w:t>
      </w:r>
    </w:p>
    <w:p w:rsidR="0052743A" w:rsidRPr="0052743A" w:rsidRDefault="0052743A" w:rsidP="0052743A">
      <w:pPr>
        <w:numPr>
          <w:ilvl w:val="0"/>
          <w:numId w:val="6"/>
        </w:numPr>
        <w:tabs>
          <w:tab w:val="left" w:pos="1260"/>
        </w:tabs>
        <w:spacing w:after="0" w:line="240" w:lineRule="auto"/>
        <w:jc w:val="both"/>
        <w:rPr>
          <w:rFonts w:ascii="Times New Roman" w:eastAsia="Times New Roman" w:hAnsi="Times New Roman" w:cs="Times New Roman"/>
          <w:bCs/>
          <w:iCs/>
          <w:snapToGrid w:val="0"/>
          <w:sz w:val="28"/>
          <w:szCs w:val="28"/>
          <w:lang w:eastAsia="ru-RU"/>
        </w:rPr>
      </w:pPr>
      <w:r w:rsidRPr="0052743A">
        <w:rPr>
          <w:rFonts w:ascii="Times New Roman" w:eastAsia="Times New Roman" w:hAnsi="Times New Roman" w:cs="Times New Roman"/>
          <w:sz w:val="28"/>
          <w:szCs w:val="28"/>
          <w:lang w:eastAsia="ru-RU"/>
        </w:rPr>
        <w:t>принятие устава муниципального района и внесение в него изменений и дополнений, издание муниципальных правовых актов;</w:t>
      </w:r>
    </w:p>
    <w:p w:rsidR="0052743A" w:rsidRPr="0052743A" w:rsidRDefault="0052743A" w:rsidP="0052743A">
      <w:pPr>
        <w:numPr>
          <w:ilvl w:val="0"/>
          <w:numId w:val="6"/>
        </w:numPr>
        <w:tabs>
          <w:tab w:val="left" w:pos="1260"/>
        </w:tabs>
        <w:spacing w:after="0" w:line="240" w:lineRule="auto"/>
        <w:jc w:val="both"/>
        <w:rPr>
          <w:rFonts w:ascii="Times New Roman" w:eastAsia="Times New Roman" w:hAnsi="Times New Roman" w:cs="Times New Roman"/>
          <w:bCs/>
          <w:iCs/>
          <w:snapToGrid w:val="0"/>
          <w:sz w:val="28"/>
          <w:szCs w:val="28"/>
          <w:lang w:eastAsia="ru-RU"/>
        </w:rPr>
      </w:pPr>
      <w:r w:rsidRPr="0052743A">
        <w:rPr>
          <w:rFonts w:ascii="Times New Roman" w:eastAsia="Times New Roman" w:hAnsi="Times New Roman" w:cs="Times New Roman"/>
          <w:sz w:val="28"/>
          <w:szCs w:val="28"/>
          <w:lang w:eastAsia="ru-RU"/>
        </w:rPr>
        <w:t>установление официальных символов муниципального района;</w:t>
      </w:r>
    </w:p>
    <w:p w:rsidR="0052743A" w:rsidRPr="0052743A" w:rsidRDefault="0052743A" w:rsidP="0052743A">
      <w:pPr>
        <w:numPr>
          <w:ilvl w:val="0"/>
          <w:numId w:val="6"/>
        </w:numPr>
        <w:tabs>
          <w:tab w:val="left" w:pos="1260"/>
        </w:tabs>
        <w:spacing w:after="0" w:line="240" w:lineRule="auto"/>
        <w:jc w:val="both"/>
        <w:rPr>
          <w:rFonts w:ascii="Times New Roman" w:eastAsia="Times New Roman" w:hAnsi="Times New Roman" w:cs="Times New Roman"/>
          <w:bCs/>
          <w:iCs/>
          <w:snapToGrid w:val="0"/>
          <w:sz w:val="28"/>
          <w:szCs w:val="28"/>
          <w:lang w:eastAsia="ru-RU"/>
        </w:rPr>
      </w:pPr>
      <w:r w:rsidRPr="0052743A">
        <w:rPr>
          <w:rFonts w:ascii="Times New Roman" w:eastAsia="Times New Roman" w:hAnsi="Times New Roman" w:cs="Times New Roman"/>
          <w:sz w:val="28"/>
          <w:szCs w:val="28"/>
          <w:lang w:eastAsia="ru-RU"/>
        </w:rPr>
        <w:t>создание муниципальных предприятий, основанных на праве хозяйственного ведения, муниципальных казенных предприятий, основанных на праве оперативного управления (далее при совместном упоминании – муниципальные унитарные предприятия),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52743A" w:rsidRPr="0052743A" w:rsidRDefault="0052743A" w:rsidP="0052743A">
      <w:pPr>
        <w:numPr>
          <w:ilvl w:val="0"/>
          <w:numId w:val="6"/>
        </w:numPr>
        <w:tabs>
          <w:tab w:val="left" w:pos="1260"/>
        </w:tabs>
        <w:spacing w:after="0" w:line="240" w:lineRule="auto"/>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установление тарифов на услуги, предоставляемые муниципальными унитарными предприятиями и учреждениями, и работы, выполняемые муниципальными унитарными предприятиями и учреждениями, если иное не предусмотрено федеральными законами;</w:t>
      </w:r>
    </w:p>
    <w:p w:rsidR="0052743A" w:rsidRPr="0052743A" w:rsidRDefault="0052743A" w:rsidP="0052743A">
      <w:pPr>
        <w:numPr>
          <w:ilvl w:val="0"/>
          <w:numId w:val="6"/>
        </w:numPr>
        <w:tabs>
          <w:tab w:val="left" w:pos="1260"/>
        </w:tabs>
        <w:spacing w:after="0" w:line="240" w:lineRule="auto"/>
        <w:jc w:val="both"/>
        <w:rPr>
          <w:rFonts w:ascii="Times New Roman" w:eastAsia="Times New Roman" w:hAnsi="Times New Roman" w:cs="Times New Roman"/>
          <w:bCs/>
          <w:iCs/>
          <w:snapToGrid w:val="0"/>
          <w:sz w:val="28"/>
          <w:szCs w:val="28"/>
          <w:lang w:eastAsia="ru-RU"/>
        </w:rPr>
      </w:pPr>
      <w:r w:rsidRPr="0052743A">
        <w:rPr>
          <w:rFonts w:ascii="Times New Roman" w:eastAsia="Times New Roman" w:hAnsi="Times New Roman" w:cs="Times New Roman"/>
          <w:sz w:val="28"/>
          <w:szCs w:val="28"/>
          <w:lang w:eastAsia="ru-RU"/>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2743A" w:rsidRPr="0052743A" w:rsidRDefault="0052743A" w:rsidP="0052743A">
      <w:pPr>
        <w:numPr>
          <w:ilvl w:val="0"/>
          <w:numId w:val="6"/>
        </w:numPr>
        <w:tabs>
          <w:tab w:val="left" w:pos="1260"/>
        </w:tabs>
        <w:spacing w:after="0" w:line="240" w:lineRule="auto"/>
        <w:jc w:val="both"/>
        <w:rPr>
          <w:rFonts w:ascii="Times New Roman" w:eastAsia="Times New Roman" w:hAnsi="Times New Roman" w:cs="Times New Roman"/>
          <w:bCs/>
          <w:iCs/>
          <w:snapToGrid w:val="0"/>
          <w:sz w:val="28"/>
          <w:szCs w:val="28"/>
          <w:lang w:eastAsia="ru-RU"/>
        </w:rPr>
      </w:pPr>
      <w:r w:rsidRPr="0052743A">
        <w:rPr>
          <w:rFonts w:ascii="Times New Roman" w:eastAsia="Times New Roman" w:hAnsi="Times New Roman" w:cs="Times New Roman"/>
          <w:sz w:val="28"/>
          <w:szCs w:val="28"/>
          <w:lang w:eastAsia="ru-RU"/>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представителей муниципального района, голосования по вопросам изменения границ муниципального района, преобразования муниципального района;</w:t>
      </w:r>
    </w:p>
    <w:p w:rsidR="0052743A" w:rsidRPr="0052743A" w:rsidRDefault="0052743A" w:rsidP="0052743A">
      <w:pPr>
        <w:numPr>
          <w:ilvl w:val="0"/>
          <w:numId w:val="6"/>
        </w:numPr>
        <w:tabs>
          <w:tab w:val="left" w:pos="1260"/>
        </w:tabs>
        <w:spacing w:after="0" w:line="240" w:lineRule="auto"/>
        <w:jc w:val="both"/>
        <w:rPr>
          <w:rFonts w:ascii="Times New Roman" w:eastAsia="Times New Roman" w:hAnsi="Times New Roman" w:cs="Times New Roman"/>
          <w:bCs/>
          <w:iCs/>
          <w:snapToGrid w:val="0"/>
          <w:sz w:val="28"/>
          <w:szCs w:val="28"/>
          <w:lang w:eastAsia="ru-RU"/>
        </w:rPr>
      </w:pPr>
      <w:r w:rsidRPr="0052743A">
        <w:rPr>
          <w:rFonts w:ascii="Times New Roman" w:eastAsia="Times New Roman" w:hAnsi="Times New Roman" w:cs="Times New Roman"/>
          <w:sz w:val="28"/>
          <w:szCs w:val="28"/>
          <w:lang w:eastAsia="ru-RU"/>
        </w:rPr>
        <w:lastRenderedPageBreak/>
        <w:t>принятие и организация выполнения планов и программ комплексного социально-экономического развития муниципального района, а также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52743A" w:rsidRPr="0052743A" w:rsidRDefault="0052743A" w:rsidP="0052743A">
      <w:pPr>
        <w:numPr>
          <w:ilvl w:val="0"/>
          <w:numId w:val="6"/>
        </w:numPr>
        <w:tabs>
          <w:tab w:val="left" w:pos="1260"/>
        </w:tabs>
        <w:spacing w:after="0" w:line="240" w:lineRule="auto"/>
        <w:jc w:val="both"/>
        <w:rPr>
          <w:rFonts w:ascii="Times New Roman" w:eastAsia="Times New Roman" w:hAnsi="Times New Roman" w:cs="Times New Roman"/>
          <w:bCs/>
          <w:iCs/>
          <w:snapToGrid w:val="0"/>
          <w:sz w:val="28"/>
          <w:szCs w:val="28"/>
          <w:lang w:eastAsia="ru-RU"/>
        </w:rPr>
      </w:pPr>
      <w:r w:rsidRPr="0052743A">
        <w:rPr>
          <w:rFonts w:ascii="Times New Roman" w:eastAsia="Times New Roman" w:hAnsi="Times New Roman" w:cs="Times New Roman"/>
          <w:sz w:val="28"/>
          <w:szCs w:val="28"/>
          <w:lang w:eastAsia="ru-RU"/>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52743A" w:rsidRPr="0052743A" w:rsidRDefault="0052743A" w:rsidP="0052743A">
      <w:pPr>
        <w:numPr>
          <w:ilvl w:val="0"/>
          <w:numId w:val="6"/>
        </w:numPr>
        <w:tabs>
          <w:tab w:val="left" w:pos="1260"/>
        </w:tabs>
        <w:spacing w:after="0" w:line="240" w:lineRule="auto"/>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осуществление международных и внешнеэкономических связей в соответствии с федеральными законами;</w:t>
      </w:r>
    </w:p>
    <w:p w:rsidR="0052743A" w:rsidRPr="0052743A" w:rsidRDefault="0052743A" w:rsidP="0052743A">
      <w:pPr>
        <w:numPr>
          <w:ilvl w:val="0"/>
          <w:numId w:val="6"/>
        </w:numPr>
        <w:tabs>
          <w:tab w:val="left" w:pos="1260"/>
        </w:tabs>
        <w:spacing w:after="0" w:line="240" w:lineRule="auto"/>
        <w:jc w:val="both"/>
        <w:rPr>
          <w:rFonts w:ascii="Times New Roman" w:eastAsia="Times New Roman" w:hAnsi="Times New Roman" w:cs="Times New Roman"/>
          <w:bCs/>
          <w:iCs/>
          <w:snapToGrid w:val="0"/>
          <w:sz w:val="28"/>
          <w:szCs w:val="28"/>
          <w:lang w:eastAsia="ru-RU"/>
        </w:rPr>
      </w:pPr>
      <w:r w:rsidRPr="0052743A">
        <w:rPr>
          <w:rFonts w:ascii="Times New Roman" w:eastAsia="Times New Roman" w:hAnsi="Times New Roman" w:cs="Times New Roman"/>
          <w:sz w:val="28"/>
          <w:szCs w:val="28"/>
          <w:lang w:eastAsia="ru-RU"/>
        </w:rPr>
        <w:t>организация профессионального образования и дополнительного профессионального образования</w:t>
      </w:r>
      <w:r w:rsidRPr="0052743A">
        <w:rPr>
          <w:rFonts w:ascii="Times New Roman" w:eastAsia="Times New Roman" w:hAnsi="Times New Roman" w:cs="Times New Roman"/>
          <w:sz w:val="24"/>
          <w:szCs w:val="24"/>
          <w:lang w:eastAsia="ru-RU"/>
        </w:rPr>
        <w:t xml:space="preserve"> </w:t>
      </w:r>
      <w:r w:rsidRPr="0052743A">
        <w:rPr>
          <w:rFonts w:ascii="Times New Roman" w:eastAsia="Times New Roman" w:hAnsi="Times New Roman" w:cs="Times New Roman"/>
          <w:sz w:val="28"/>
          <w:szCs w:val="28"/>
          <w:lang w:eastAsia="ru-RU"/>
        </w:rPr>
        <w:t>депутатов Собрания представителей муниципального района, председателя Собрания представителей муниципального района Сергиевский Самарской области (далее – председатель Собрания представителей муниципального района), муниципальных служащих и работников муниципальных учреждений муниципального района;</w:t>
      </w:r>
    </w:p>
    <w:p w:rsidR="0052743A" w:rsidRPr="0052743A" w:rsidRDefault="0052743A" w:rsidP="0052743A">
      <w:pPr>
        <w:numPr>
          <w:ilvl w:val="0"/>
          <w:numId w:val="6"/>
        </w:numPr>
        <w:tabs>
          <w:tab w:val="left" w:pos="1260"/>
        </w:tabs>
        <w:spacing w:after="0" w:line="240" w:lineRule="auto"/>
        <w:jc w:val="both"/>
        <w:rPr>
          <w:rFonts w:ascii="Times New Roman" w:eastAsia="Times New Roman" w:hAnsi="Times New Roman" w:cs="Times New Roman"/>
          <w:bCs/>
          <w:iCs/>
          <w:snapToGrid w:val="0"/>
          <w:sz w:val="28"/>
          <w:szCs w:val="28"/>
          <w:lang w:eastAsia="ru-RU"/>
        </w:rPr>
      </w:pPr>
      <w:r w:rsidRPr="0052743A">
        <w:rPr>
          <w:rFonts w:ascii="Times New Roman" w:eastAsia="Times New Roman" w:hAnsi="Times New Roman" w:cs="Times New Roman"/>
          <w:sz w:val="28"/>
          <w:szCs w:val="28"/>
          <w:lang w:eastAsia="ru-RU"/>
        </w:rPr>
        <w:t>утверждение и реализация муниципальных программ муниципального района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2743A" w:rsidRPr="0052743A" w:rsidRDefault="0052743A" w:rsidP="0052743A">
      <w:pPr>
        <w:numPr>
          <w:ilvl w:val="0"/>
          <w:numId w:val="6"/>
        </w:numPr>
        <w:tabs>
          <w:tab w:val="left" w:pos="1260"/>
        </w:tabs>
        <w:spacing w:after="0" w:line="240" w:lineRule="auto"/>
        <w:jc w:val="both"/>
        <w:rPr>
          <w:rFonts w:ascii="Times New Roman" w:eastAsia="Times New Roman" w:hAnsi="Times New Roman" w:cs="Times New Roman"/>
          <w:bCs/>
          <w:iCs/>
          <w:snapToGrid w:val="0"/>
          <w:sz w:val="28"/>
          <w:szCs w:val="28"/>
          <w:lang w:eastAsia="ru-RU"/>
        </w:rPr>
      </w:pPr>
      <w:r w:rsidRPr="0052743A">
        <w:rPr>
          <w:rFonts w:ascii="Times New Roman" w:eastAsia="Times New Roman" w:hAnsi="Times New Roman" w:cs="Times New Roman"/>
          <w:sz w:val="28"/>
          <w:szCs w:val="28"/>
          <w:lang w:eastAsia="ru-RU"/>
        </w:rPr>
        <w:t>иными полномочиями в соответствии с Федеральным законом от 06.10.2003 № 131-ФЗ «Об общих принципах организации местного самоуправления в Российской Федерации», иными федеральными законами и настоящим Уставом.</w:t>
      </w:r>
    </w:p>
    <w:p w:rsidR="0052743A" w:rsidRPr="0052743A" w:rsidRDefault="0052743A" w:rsidP="0052743A">
      <w:pPr>
        <w:spacing w:after="0" w:line="240" w:lineRule="auto"/>
        <w:jc w:val="both"/>
        <w:rPr>
          <w:rFonts w:ascii="Times New Roman" w:eastAsia="Times New Roman" w:hAnsi="Times New Roman" w:cs="Times New Roman"/>
          <w:bCs/>
          <w:iCs/>
          <w:snapToGrid w:val="0"/>
          <w:sz w:val="28"/>
          <w:szCs w:val="28"/>
          <w:lang w:eastAsia="ru-RU"/>
        </w:rPr>
      </w:pPr>
    </w:p>
    <w:p w:rsidR="0052743A" w:rsidRPr="0052743A" w:rsidRDefault="0052743A" w:rsidP="0052743A">
      <w:pPr>
        <w:keepNext/>
        <w:spacing w:after="0" w:line="240" w:lineRule="auto"/>
        <w:ind w:left="288"/>
        <w:jc w:val="both"/>
        <w:outlineLvl w:val="1"/>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Статья </w:t>
      </w:r>
      <w:r>
        <w:rPr>
          <w:rFonts w:ascii="Times New Roman" w:eastAsia="Times New Roman" w:hAnsi="Times New Roman" w:cs="Times New Roman"/>
          <w:b/>
          <w:iCs/>
          <w:sz w:val="28"/>
          <w:szCs w:val="28"/>
          <w:lang w:eastAsia="ru-RU"/>
        </w:rPr>
        <w:t>11</w:t>
      </w:r>
      <w:r>
        <w:rPr>
          <w:rFonts w:ascii="Times New Roman" w:eastAsia="Times New Roman" w:hAnsi="Times New Roman" w:cs="Times New Roman"/>
          <w:b/>
          <w:iCs/>
          <w:sz w:val="28"/>
          <w:szCs w:val="28"/>
          <w:lang w:eastAsia="ru-RU"/>
        </w:rPr>
        <w:t xml:space="preserve">. </w:t>
      </w:r>
      <w:r w:rsidRPr="0052743A">
        <w:rPr>
          <w:rFonts w:ascii="Times New Roman" w:eastAsia="Times New Roman" w:hAnsi="Times New Roman" w:cs="Times New Roman"/>
          <w:b/>
          <w:iCs/>
          <w:sz w:val="28"/>
          <w:szCs w:val="28"/>
          <w:lang w:eastAsia="ru-RU"/>
        </w:rPr>
        <w:t>Муниципальный контроль</w:t>
      </w:r>
    </w:p>
    <w:p w:rsidR="0052743A" w:rsidRPr="0052743A" w:rsidRDefault="0052743A" w:rsidP="0052743A">
      <w:pPr>
        <w:spacing w:after="0" w:line="240" w:lineRule="auto"/>
        <w:rPr>
          <w:rFonts w:ascii="Times New Roman" w:eastAsia="Times New Roman" w:hAnsi="Times New Roman" w:cs="Times New Roman"/>
          <w:sz w:val="24"/>
          <w:szCs w:val="24"/>
          <w:lang w:eastAsia="ru-RU"/>
        </w:rPr>
      </w:pPr>
    </w:p>
    <w:p w:rsidR="0052743A" w:rsidRPr="0052743A" w:rsidRDefault="0052743A" w:rsidP="0052743A">
      <w:pPr>
        <w:numPr>
          <w:ilvl w:val="2"/>
          <w:numId w:val="2"/>
        </w:numPr>
        <w:tabs>
          <w:tab w:val="num" w:pos="1080"/>
          <w:tab w:val="num" w:pos="1152"/>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Органы местного самоуправления муниципального района вправе организовывать и осуществлять муниципальный контроль по вопросам, предусмотренным федеральными законами.</w:t>
      </w:r>
    </w:p>
    <w:p w:rsidR="0052743A" w:rsidRPr="0052743A" w:rsidRDefault="0052743A" w:rsidP="0052743A">
      <w:pPr>
        <w:numPr>
          <w:ilvl w:val="2"/>
          <w:numId w:val="2"/>
        </w:numPr>
        <w:tabs>
          <w:tab w:val="num" w:pos="1080"/>
          <w:tab w:val="num" w:pos="1152"/>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w:t>
      </w:r>
      <w:r w:rsidRPr="0052743A">
        <w:rPr>
          <w:rFonts w:ascii="Times New Roman" w:eastAsia="Times New Roman" w:hAnsi="Times New Roman" w:cs="Times New Roman"/>
          <w:sz w:val="28"/>
          <w:szCs w:val="28"/>
          <w:lang w:eastAsia="ru-RU"/>
        </w:rPr>
        <w:lastRenderedPageBreak/>
        <w:t>предпринимателей при осуществлении государственного контроля (надзора) и муниципального контроля».</w:t>
      </w:r>
    </w:p>
    <w:p w:rsidR="0052743A" w:rsidRPr="0052743A" w:rsidRDefault="0052743A" w:rsidP="0052743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2743A" w:rsidRPr="0052743A" w:rsidRDefault="0052743A" w:rsidP="0052743A">
      <w:pPr>
        <w:keepNext/>
        <w:spacing w:after="0" w:line="240" w:lineRule="auto"/>
        <w:ind w:left="288"/>
        <w:jc w:val="both"/>
        <w:outlineLvl w:val="1"/>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Статья </w:t>
      </w:r>
      <w:r>
        <w:rPr>
          <w:rFonts w:ascii="Times New Roman" w:eastAsia="Times New Roman" w:hAnsi="Times New Roman" w:cs="Times New Roman"/>
          <w:b/>
          <w:iCs/>
          <w:sz w:val="28"/>
          <w:szCs w:val="28"/>
          <w:lang w:eastAsia="ru-RU"/>
        </w:rPr>
        <w:t>12</w:t>
      </w:r>
      <w:bookmarkStart w:id="2" w:name="_GoBack"/>
      <w:bookmarkEnd w:id="2"/>
      <w:r>
        <w:rPr>
          <w:rFonts w:ascii="Times New Roman" w:eastAsia="Times New Roman" w:hAnsi="Times New Roman" w:cs="Times New Roman"/>
          <w:b/>
          <w:iCs/>
          <w:sz w:val="28"/>
          <w:szCs w:val="28"/>
          <w:lang w:eastAsia="ru-RU"/>
        </w:rPr>
        <w:t xml:space="preserve">. </w:t>
      </w:r>
      <w:r w:rsidRPr="0052743A">
        <w:rPr>
          <w:rFonts w:ascii="Times New Roman" w:eastAsia="Times New Roman" w:hAnsi="Times New Roman" w:cs="Times New Roman"/>
          <w:b/>
          <w:iCs/>
          <w:sz w:val="28"/>
          <w:szCs w:val="28"/>
          <w:lang w:eastAsia="ru-RU"/>
        </w:rPr>
        <w:t>Наделение органов местного самоуправления муниципального района отдельными государственными полномочиями, участие в осуществлении государственных полномочий, не переданных органам местного самоуправления муниципального района</w:t>
      </w:r>
    </w:p>
    <w:p w:rsidR="0052743A" w:rsidRPr="0052743A" w:rsidRDefault="0052743A" w:rsidP="0052743A">
      <w:pPr>
        <w:spacing w:after="0" w:line="240" w:lineRule="auto"/>
        <w:rPr>
          <w:rFonts w:ascii="Times New Roman" w:eastAsia="Times New Roman" w:hAnsi="Times New Roman" w:cs="Times New Roman"/>
          <w:sz w:val="24"/>
          <w:szCs w:val="24"/>
          <w:lang w:eastAsia="ru-RU"/>
        </w:rPr>
      </w:pPr>
    </w:p>
    <w:p w:rsidR="0052743A" w:rsidRPr="0052743A" w:rsidRDefault="0052743A" w:rsidP="0052743A">
      <w:pPr>
        <w:numPr>
          <w:ilvl w:val="2"/>
          <w:numId w:val="2"/>
        </w:numPr>
        <w:tabs>
          <w:tab w:val="num" w:pos="1080"/>
          <w:tab w:val="num" w:pos="1152"/>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Федеральными законами и законами Самарской области органы местного самоуправления муниципального района могут наделяться отдельными государственными полномочиями.</w:t>
      </w:r>
    </w:p>
    <w:p w:rsidR="0052743A" w:rsidRPr="0052743A" w:rsidRDefault="0052743A" w:rsidP="0052743A">
      <w:pPr>
        <w:numPr>
          <w:ilvl w:val="2"/>
          <w:numId w:val="2"/>
        </w:numPr>
        <w:tabs>
          <w:tab w:val="num" w:pos="1080"/>
          <w:tab w:val="num" w:pos="1152"/>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Финансовое обеспечение отдельных государственных полномочий, переданных органам местного самоуправления муниципального района, осуществляется только за счет предоставляемых местному бюджету субвенций из соответствующих бюджетов.</w:t>
      </w:r>
    </w:p>
    <w:p w:rsidR="0052743A" w:rsidRPr="0052743A" w:rsidRDefault="0052743A" w:rsidP="0052743A">
      <w:pPr>
        <w:numPr>
          <w:ilvl w:val="2"/>
          <w:numId w:val="2"/>
        </w:numPr>
        <w:tabs>
          <w:tab w:val="num" w:pos="1080"/>
          <w:tab w:val="num" w:pos="1152"/>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 xml:space="preserve">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на основании решений Собрания представителей муниципального района. </w:t>
      </w:r>
      <w:proofErr w:type="gramStart"/>
      <w:r w:rsidRPr="0052743A">
        <w:rPr>
          <w:rFonts w:ascii="Times New Roman" w:eastAsia="Times New Roman" w:hAnsi="Times New Roman" w:cs="Times New Roman"/>
          <w:sz w:val="28"/>
          <w:szCs w:val="28"/>
          <w:lang w:eastAsia="ru-RU"/>
        </w:rPr>
        <w:t xml:space="preserve">Проекты указанных решений Собрания представителей муниципального района могут быть внесены на рассмотрение Собрания представителей муниципального района только по инициативе Главы Администрации муниципального района Сергиевский Самарской области (далее – Глава Администрации муниципального района) или при наличии заключения Главы Администрации муниципального района в случае несвоевременного перечисления либо </w:t>
      </w:r>
      <w:proofErr w:type="spellStart"/>
      <w:r w:rsidRPr="0052743A">
        <w:rPr>
          <w:rFonts w:ascii="Times New Roman" w:eastAsia="Times New Roman" w:hAnsi="Times New Roman" w:cs="Times New Roman"/>
          <w:sz w:val="28"/>
          <w:szCs w:val="28"/>
          <w:lang w:eastAsia="ru-RU"/>
        </w:rPr>
        <w:t>неперечисления</w:t>
      </w:r>
      <w:proofErr w:type="spellEnd"/>
      <w:r w:rsidRPr="0052743A">
        <w:rPr>
          <w:rFonts w:ascii="Times New Roman" w:eastAsia="Times New Roman" w:hAnsi="Times New Roman" w:cs="Times New Roman"/>
          <w:sz w:val="28"/>
          <w:szCs w:val="28"/>
          <w:lang w:eastAsia="ru-RU"/>
        </w:rPr>
        <w:t xml:space="preserve"> местному бюджету субвенций из соответствующих бюджетов и при условии отсутствия дефицита бюджета.</w:t>
      </w:r>
      <w:proofErr w:type="gramEnd"/>
    </w:p>
    <w:p w:rsidR="0052743A" w:rsidRPr="0052743A" w:rsidRDefault="0052743A" w:rsidP="0052743A">
      <w:pPr>
        <w:numPr>
          <w:ilvl w:val="2"/>
          <w:numId w:val="2"/>
        </w:numPr>
        <w:tabs>
          <w:tab w:val="num" w:pos="1080"/>
          <w:tab w:val="num" w:pos="1152"/>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Органы местного самоуправления муниципального района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Собранием представителей муниципального района решения о реализации права на участие в осуществлении указанных полномочий.</w:t>
      </w:r>
    </w:p>
    <w:p w:rsidR="0052743A" w:rsidRPr="0052743A" w:rsidRDefault="0052743A" w:rsidP="0052743A">
      <w:pPr>
        <w:numPr>
          <w:ilvl w:val="2"/>
          <w:numId w:val="2"/>
        </w:numPr>
        <w:tabs>
          <w:tab w:val="num" w:pos="1080"/>
          <w:tab w:val="num" w:pos="1152"/>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52743A">
        <w:rPr>
          <w:rFonts w:ascii="Times New Roman" w:eastAsia="Times New Roman" w:hAnsi="Times New Roman" w:cs="Times New Roman"/>
          <w:sz w:val="28"/>
          <w:szCs w:val="28"/>
          <w:lang w:eastAsia="ru-RU"/>
        </w:rPr>
        <w:t xml:space="preserve">Органы местного самоуправления муниципального района вправе осуществлять расходы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на осуществление полномочий, не переданных им </w:t>
      </w:r>
      <w:r w:rsidRPr="0052743A">
        <w:rPr>
          <w:rFonts w:ascii="Times New Roman" w:eastAsia="Times New Roman" w:hAnsi="Times New Roman" w:cs="Times New Roman"/>
          <w:sz w:val="28"/>
          <w:szCs w:val="28"/>
          <w:lang w:eastAsia="ru-RU"/>
        </w:rPr>
        <w:lastRenderedPageBreak/>
        <w:t>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52743A" w:rsidRPr="0052743A" w:rsidRDefault="0052743A" w:rsidP="0052743A">
      <w:pPr>
        <w:numPr>
          <w:ilvl w:val="2"/>
          <w:numId w:val="2"/>
        </w:numPr>
        <w:tabs>
          <w:tab w:val="num" w:pos="1080"/>
          <w:tab w:val="num" w:pos="1152"/>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Органы местного самоуправления муниципального района вправе устанавливать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2743A" w:rsidRPr="0052743A" w:rsidRDefault="0052743A" w:rsidP="0052743A">
      <w:pPr>
        <w:numPr>
          <w:ilvl w:val="2"/>
          <w:numId w:val="2"/>
        </w:numPr>
        <w:tabs>
          <w:tab w:val="num" w:pos="1080"/>
          <w:tab w:val="num" w:pos="1152"/>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43A">
        <w:rPr>
          <w:rFonts w:ascii="Times New Roman" w:eastAsia="Times New Roman" w:hAnsi="Times New Roman" w:cs="Times New Roman"/>
          <w:sz w:val="28"/>
          <w:szCs w:val="28"/>
          <w:lang w:eastAsia="ru-RU"/>
        </w:rPr>
        <w:t>Финансирование полномочий, предусмотренное пунктами 5 и 6 настоящей статьи, не является обязанностью муниципального района и осуществляется при наличии возможности.</w:t>
      </w:r>
    </w:p>
    <w:p w:rsidR="00F876C3" w:rsidRDefault="0052743A"/>
    <w:sectPr w:rsidR="00F87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5C65"/>
    <w:multiLevelType w:val="hybridMultilevel"/>
    <w:tmpl w:val="B5BCA622"/>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A06FC2"/>
    <w:multiLevelType w:val="hybridMultilevel"/>
    <w:tmpl w:val="E32A4DE8"/>
    <w:lvl w:ilvl="0" w:tplc="A57AD5E2">
      <w:start w:val="1"/>
      <w:numFmt w:val="decimal"/>
      <w:lvlText w:val="%1)"/>
      <w:lvlJc w:val="left"/>
      <w:pPr>
        <w:tabs>
          <w:tab w:val="num" w:pos="720"/>
        </w:tabs>
        <w:ind w:left="0" w:firstLine="709"/>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9E6955"/>
    <w:multiLevelType w:val="hybridMultilevel"/>
    <w:tmpl w:val="E32A4DE8"/>
    <w:lvl w:ilvl="0" w:tplc="A57AD5E2">
      <w:start w:val="1"/>
      <w:numFmt w:val="decimal"/>
      <w:lvlText w:val="%1)"/>
      <w:lvlJc w:val="left"/>
      <w:pPr>
        <w:tabs>
          <w:tab w:val="num" w:pos="720"/>
        </w:tabs>
        <w:ind w:left="0" w:firstLine="709"/>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3351222"/>
    <w:multiLevelType w:val="hybridMultilevel"/>
    <w:tmpl w:val="89D65234"/>
    <w:lvl w:ilvl="0" w:tplc="9036C9DC">
      <w:start w:val="1"/>
      <w:numFmt w:val="decimal"/>
      <w:lvlText w:val="%1."/>
      <w:lvlJc w:val="left"/>
      <w:pPr>
        <w:tabs>
          <w:tab w:val="num" w:pos="1259"/>
        </w:tabs>
        <w:ind w:left="539" w:firstLine="709"/>
      </w:pPr>
      <w:rPr>
        <w:rFonts w:ascii="Times New Roman" w:hAnsi="Times New Roman" w:hint="default"/>
        <w:b w:val="0"/>
        <w:i w:val="0"/>
        <w:sz w:val="28"/>
        <w:szCs w:val="28"/>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
    <w:nsid w:val="711F7436"/>
    <w:multiLevelType w:val="multilevel"/>
    <w:tmpl w:val="9D320538"/>
    <w:lvl w:ilvl="0">
      <w:start w:val="1"/>
      <w:numFmt w:val="decimal"/>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288"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2DF"/>
    <w:rsid w:val="003152DF"/>
    <w:rsid w:val="0052743A"/>
    <w:rsid w:val="00E43451"/>
    <w:rsid w:val="00EC0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3172</Words>
  <Characters>18084</Characters>
  <Application>Microsoft Office Word</Application>
  <DocSecurity>0</DocSecurity>
  <Lines>150</Lines>
  <Paragraphs>42</Paragraphs>
  <ScaleCrop>false</ScaleCrop>
  <Company>Grizli777</Company>
  <LinksUpToDate>false</LinksUpToDate>
  <CharactersWithSpaces>21214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2013-10-02T06:36:00Z</dcterms:created>
  <dcterms:modified xsi:type="dcterms:W3CDTF">2013-10-02T06:40:00Z</dcterms:modified>
</cp:coreProperties>
</file>