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93" w:type="dxa"/>
        <w:tblInd w:w="392" w:type="dxa"/>
        <w:tblLayout w:type="fixed"/>
        <w:tblLook w:val="01E0"/>
      </w:tblPr>
      <w:tblGrid>
        <w:gridCol w:w="425"/>
        <w:gridCol w:w="423"/>
        <w:gridCol w:w="286"/>
        <w:gridCol w:w="1834"/>
        <w:gridCol w:w="142"/>
        <w:gridCol w:w="1133"/>
        <w:gridCol w:w="186"/>
        <w:gridCol w:w="1237"/>
        <w:gridCol w:w="39"/>
        <w:gridCol w:w="244"/>
        <w:gridCol w:w="426"/>
        <w:gridCol w:w="283"/>
        <w:gridCol w:w="322"/>
        <w:gridCol w:w="245"/>
        <w:gridCol w:w="851"/>
        <w:gridCol w:w="563"/>
        <w:gridCol w:w="42"/>
        <w:gridCol w:w="107"/>
        <w:gridCol w:w="567"/>
        <w:gridCol w:w="493"/>
        <w:gridCol w:w="208"/>
        <w:gridCol w:w="28"/>
        <w:gridCol w:w="865"/>
        <w:gridCol w:w="525"/>
        <w:gridCol w:w="1177"/>
        <w:gridCol w:w="390"/>
        <w:gridCol w:w="1142"/>
        <w:gridCol w:w="417"/>
        <w:gridCol w:w="44"/>
        <w:gridCol w:w="249"/>
      </w:tblGrid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Приложение № 18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Форма № 19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  <w:u w:val="single"/>
              </w:rPr>
              <w:t>Для служебного польз</w:t>
            </w:r>
            <w:r w:rsidRPr="00872FE0">
              <w:rPr>
                <w:sz w:val="28"/>
                <w:szCs w:val="28"/>
                <w:u w:val="single"/>
              </w:rPr>
              <w:t>о</w:t>
            </w:r>
            <w:r w:rsidRPr="00872FE0">
              <w:rPr>
                <w:sz w:val="28"/>
                <w:szCs w:val="28"/>
                <w:u w:val="single"/>
              </w:rPr>
              <w:t>вания</w:t>
            </w: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(по заполнении)</w:t>
            </w: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39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proofErr w:type="spellStart"/>
            <w:r w:rsidRPr="00872FE0">
              <w:rPr>
                <w:sz w:val="28"/>
                <w:szCs w:val="28"/>
              </w:rPr>
              <w:t>Экз.№</w:t>
            </w:r>
            <w:proofErr w:type="spellEnd"/>
            <w:r w:rsidRPr="00872FE0">
              <w:rPr>
                <w:sz w:val="28"/>
                <w:szCs w:val="28"/>
              </w:rPr>
              <w:t>____</w:t>
            </w:r>
          </w:p>
        </w:tc>
      </w:tr>
      <w:tr w:rsidR="00872FE0" w:rsidRPr="00872FE0" w:rsidTr="001544A8">
        <w:tc>
          <w:tcPr>
            <w:tcW w:w="1418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b/>
                <w:bCs/>
                <w:sz w:val="28"/>
                <w:szCs w:val="28"/>
              </w:rPr>
              <w:t>СВЕДЕНИЯ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1418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b/>
                <w:bCs/>
                <w:sz w:val="28"/>
                <w:szCs w:val="28"/>
              </w:rPr>
              <w:t xml:space="preserve">Об обеспеченности трудовыми ресурсами (руководителями, специалистами, квалифицированными рабочими и служащими)  из числа граждан, пребывающих в запасе, на период мобилизации и на военное время </w:t>
            </w:r>
            <w:proofErr w:type="gramStart"/>
            <w:r w:rsidRPr="00872FE0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14183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14183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По с</w:t>
            </w:r>
            <w:r w:rsidRPr="00872FE0">
              <w:rPr>
                <w:sz w:val="28"/>
                <w:szCs w:val="28"/>
              </w:rPr>
              <w:t>о</w:t>
            </w:r>
            <w:r w:rsidRPr="00872FE0">
              <w:rPr>
                <w:sz w:val="28"/>
                <w:szCs w:val="28"/>
              </w:rPr>
              <w:t xml:space="preserve">стоянию </w:t>
            </w:r>
            <w:proofErr w:type="gramStart"/>
            <w:r w:rsidRPr="00872FE0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47" w:right="-108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147" w:right="-108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5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года</w:t>
            </w:r>
          </w:p>
        </w:tc>
      </w:tr>
      <w:tr w:rsidR="00872FE0" w:rsidRPr="00872FE0" w:rsidTr="001544A8">
        <w:tc>
          <w:tcPr>
            <w:tcW w:w="31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Наименование должн</w:t>
            </w:r>
            <w:r w:rsidRPr="00872FE0">
              <w:rPr>
                <w:sz w:val="28"/>
                <w:szCs w:val="28"/>
              </w:rPr>
              <w:t>о</w:t>
            </w:r>
            <w:r w:rsidRPr="00872FE0">
              <w:rPr>
                <w:sz w:val="28"/>
                <w:szCs w:val="28"/>
              </w:rPr>
              <w:t>стей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Всего</w:t>
            </w:r>
          </w:p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работа</w:t>
            </w:r>
            <w:r w:rsidRPr="00872FE0">
              <w:rPr>
                <w:sz w:val="28"/>
                <w:szCs w:val="28"/>
              </w:rPr>
              <w:t>ю</w:t>
            </w:r>
            <w:r w:rsidRPr="00872FE0">
              <w:rPr>
                <w:sz w:val="28"/>
                <w:szCs w:val="28"/>
              </w:rPr>
              <w:t>щих</w:t>
            </w:r>
          </w:p>
        </w:tc>
        <w:tc>
          <w:tcPr>
            <w:tcW w:w="1423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Из числа</w:t>
            </w:r>
            <w:r w:rsidRPr="00872FE0">
              <w:rPr>
                <w:sz w:val="28"/>
                <w:szCs w:val="28"/>
              </w:rPr>
              <w:br/>
              <w:t xml:space="preserve"> раб</w:t>
            </w:r>
            <w:r w:rsidRPr="00872FE0">
              <w:rPr>
                <w:sz w:val="28"/>
                <w:szCs w:val="28"/>
              </w:rPr>
              <w:t>о</w:t>
            </w:r>
            <w:r w:rsidRPr="00872FE0">
              <w:rPr>
                <w:sz w:val="28"/>
                <w:szCs w:val="28"/>
              </w:rPr>
              <w:t xml:space="preserve">тающих граждан, </w:t>
            </w:r>
            <w:r w:rsidRPr="00872FE0">
              <w:rPr>
                <w:sz w:val="28"/>
                <w:szCs w:val="28"/>
              </w:rPr>
              <w:br/>
              <w:t>пр</w:t>
            </w:r>
            <w:r w:rsidRPr="00872FE0">
              <w:rPr>
                <w:sz w:val="28"/>
                <w:szCs w:val="28"/>
              </w:rPr>
              <w:t>е</w:t>
            </w:r>
            <w:r w:rsidRPr="00872FE0">
              <w:rPr>
                <w:sz w:val="28"/>
                <w:szCs w:val="28"/>
              </w:rPr>
              <w:t>бывающих</w:t>
            </w:r>
            <w:r w:rsidRPr="00872FE0">
              <w:rPr>
                <w:sz w:val="28"/>
                <w:szCs w:val="28"/>
              </w:rPr>
              <w:br/>
              <w:t xml:space="preserve"> в зап</w:t>
            </w:r>
            <w:r w:rsidRPr="00872FE0">
              <w:rPr>
                <w:sz w:val="28"/>
                <w:szCs w:val="28"/>
              </w:rPr>
              <w:t>а</w:t>
            </w:r>
            <w:r w:rsidRPr="00872FE0">
              <w:rPr>
                <w:sz w:val="28"/>
                <w:szCs w:val="28"/>
              </w:rPr>
              <w:t>се</w:t>
            </w:r>
          </w:p>
        </w:tc>
        <w:tc>
          <w:tcPr>
            <w:tcW w:w="1559" w:type="dxa"/>
            <w:gridSpan w:val="6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 xml:space="preserve">Забронировано граждан, </w:t>
            </w:r>
            <w:r w:rsidRPr="00872FE0">
              <w:rPr>
                <w:sz w:val="28"/>
                <w:szCs w:val="28"/>
              </w:rPr>
              <w:br/>
              <w:t>пребывающих</w:t>
            </w:r>
            <w:r w:rsidRPr="00872FE0">
              <w:rPr>
                <w:sz w:val="28"/>
                <w:szCs w:val="28"/>
              </w:rPr>
              <w:br/>
              <w:t xml:space="preserve"> в зап</w:t>
            </w:r>
            <w:r w:rsidRPr="00872FE0">
              <w:rPr>
                <w:sz w:val="28"/>
                <w:szCs w:val="28"/>
              </w:rPr>
              <w:t>а</w:t>
            </w:r>
            <w:r w:rsidRPr="00872FE0">
              <w:rPr>
                <w:sz w:val="28"/>
                <w:szCs w:val="28"/>
              </w:rPr>
              <w:t>се</w:t>
            </w:r>
          </w:p>
        </w:tc>
        <w:tc>
          <w:tcPr>
            <w:tcW w:w="1414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 xml:space="preserve">Подлежит </w:t>
            </w:r>
            <w:r w:rsidRPr="00872FE0">
              <w:rPr>
                <w:sz w:val="28"/>
                <w:szCs w:val="28"/>
              </w:rPr>
              <w:br/>
              <w:t xml:space="preserve">призыву по </w:t>
            </w:r>
            <w:r w:rsidRPr="00872FE0">
              <w:rPr>
                <w:sz w:val="28"/>
                <w:szCs w:val="28"/>
              </w:rPr>
              <w:br/>
              <w:t>м</w:t>
            </w:r>
            <w:r w:rsidRPr="00872FE0">
              <w:rPr>
                <w:sz w:val="28"/>
                <w:szCs w:val="28"/>
              </w:rPr>
              <w:t>о</w:t>
            </w:r>
            <w:r w:rsidRPr="00872FE0">
              <w:rPr>
                <w:sz w:val="28"/>
                <w:szCs w:val="28"/>
              </w:rPr>
              <w:t>билизации</w:t>
            </w:r>
          </w:p>
        </w:tc>
        <w:tc>
          <w:tcPr>
            <w:tcW w:w="1417" w:type="dxa"/>
            <w:gridSpan w:val="5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Остается</w:t>
            </w:r>
            <w:r w:rsidRPr="00872FE0">
              <w:rPr>
                <w:sz w:val="28"/>
                <w:szCs w:val="28"/>
              </w:rPr>
              <w:br/>
              <w:t xml:space="preserve"> в организ</w:t>
            </w:r>
            <w:r w:rsidRPr="00872FE0">
              <w:rPr>
                <w:sz w:val="28"/>
                <w:szCs w:val="28"/>
              </w:rPr>
              <w:t>а</w:t>
            </w:r>
            <w:r w:rsidRPr="00872FE0">
              <w:rPr>
                <w:sz w:val="28"/>
                <w:szCs w:val="28"/>
              </w:rPr>
              <w:t>ции</w:t>
            </w:r>
          </w:p>
        </w:tc>
        <w:tc>
          <w:tcPr>
            <w:tcW w:w="1418" w:type="dxa"/>
            <w:gridSpan w:val="3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Потребность</w:t>
            </w:r>
            <w:r w:rsidRPr="00872FE0">
              <w:rPr>
                <w:sz w:val="28"/>
                <w:szCs w:val="28"/>
              </w:rPr>
              <w:br/>
              <w:t>на расче</w:t>
            </w:r>
            <w:r w:rsidRPr="00872FE0">
              <w:rPr>
                <w:sz w:val="28"/>
                <w:szCs w:val="28"/>
              </w:rPr>
              <w:t>т</w:t>
            </w:r>
            <w:r w:rsidRPr="00872FE0">
              <w:rPr>
                <w:sz w:val="28"/>
                <w:szCs w:val="28"/>
              </w:rPr>
              <w:t>ный год</w:t>
            </w:r>
          </w:p>
        </w:tc>
        <w:tc>
          <w:tcPr>
            <w:tcW w:w="1567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 w:right="-117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Некомплект</w:t>
            </w:r>
            <w:proofErr w:type="gramStart"/>
            <w:r w:rsidRPr="00872FE0">
              <w:rPr>
                <w:sz w:val="28"/>
                <w:szCs w:val="28"/>
              </w:rPr>
              <w:t xml:space="preserve"> (-)</w:t>
            </w:r>
            <w:r w:rsidRPr="00872FE0">
              <w:rPr>
                <w:sz w:val="28"/>
                <w:szCs w:val="28"/>
              </w:rPr>
              <w:br/>
            </w:r>
            <w:proofErr w:type="gramEnd"/>
            <w:r w:rsidRPr="00872FE0">
              <w:rPr>
                <w:sz w:val="28"/>
                <w:szCs w:val="28"/>
              </w:rPr>
              <w:t>Избыток (+)</w:t>
            </w:r>
          </w:p>
        </w:tc>
        <w:tc>
          <w:tcPr>
            <w:tcW w:w="1559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ind w:left="-99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 xml:space="preserve">Процент </w:t>
            </w:r>
            <w:r w:rsidRPr="00872FE0">
              <w:rPr>
                <w:sz w:val="28"/>
                <w:szCs w:val="28"/>
              </w:rPr>
              <w:br/>
              <w:t>обеспеченности трудов</w:t>
            </w:r>
            <w:r w:rsidRPr="00872FE0">
              <w:rPr>
                <w:sz w:val="28"/>
                <w:szCs w:val="28"/>
              </w:rPr>
              <w:t>ы</w:t>
            </w:r>
            <w:r w:rsidRPr="00872FE0">
              <w:rPr>
                <w:sz w:val="28"/>
                <w:szCs w:val="28"/>
              </w:rPr>
              <w:t>ми ресурс</w:t>
            </w:r>
            <w:r w:rsidRPr="00872FE0">
              <w:rPr>
                <w:sz w:val="28"/>
                <w:szCs w:val="28"/>
              </w:rPr>
              <w:t>а</w:t>
            </w:r>
            <w:r w:rsidRPr="00872FE0">
              <w:rPr>
                <w:sz w:val="28"/>
                <w:szCs w:val="28"/>
              </w:rPr>
              <w:t>ми</w:t>
            </w: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2</w:t>
            </w:r>
          </w:p>
        </w:tc>
        <w:tc>
          <w:tcPr>
            <w:tcW w:w="1423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6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5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7</w:t>
            </w:r>
          </w:p>
        </w:tc>
        <w:tc>
          <w:tcPr>
            <w:tcW w:w="1567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9</w:t>
            </w: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  <w:r w:rsidRPr="00872FE0">
              <w:rPr>
                <w:bCs/>
                <w:sz w:val="28"/>
                <w:szCs w:val="28"/>
              </w:rPr>
              <w:t>1.Руководит</w:t>
            </w:r>
            <w:r w:rsidRPr="00872FE0">
              <w:rPr>
                <w:bCs/>
                <w:sz w:val="28"/>
                <w:szCs w:val="28"/>
              </w:rPr>
              <w:t>е</w:t>
            </w:r>
            <w:r w:rsidRPr="00872FE0">
              <w:rPr>
                <w:bCs/>
                <w:sz w:val="28"/>
                <w:szCs w:val="28"/>
              </w:rPr>
              <w:t>ли ВСЕГО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из них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по должностям:</w:t>
            </w:r>
          </w:p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872FE0">
              <w:rPr>
                <w:bCs/>
                <w:sz w:val="28"/>
                <w:szCs w:val="28"/>
              </w:rPr>
              <w:lastRenderedPageBreak/>
              <w:t>2.Специал</w:t>
            </w:r>
            <w:r w:rsidRPr="00872FE0">
              <w:rPr>
                <w:bCs/>
                <w:sz w:val="28"/>
                <w:szCs w:val="28"/>
              </w:rPr>
              <w:t>и</w:t>
            </w:r>
            <w:r w:rsidRPr="00872FE0">
              <w:rPr>
                <w:bCs/>
                <w:sz w:val="28"/>
                <w:szCs w:val="28"/>
              </w:rPr>
              <w:t>сты</w:t>
            </w:r>
            <w:r w:rsidRPr="00872FE0"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из них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по должностям:</w:t>
            </w:r>
          </w:p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  <w:r w:rsidRPr="00872FE0">
              <w:rPr>
                <w:bCs/>
                <w:sz w:val="28"/>
                <w:szCs w:val="28"/>
              </w:rPr>
              <w:t>3.Служащие ВСЕГО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из них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по должностям:</w:t>
            </w:r>
          </w:p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  <w:r w:rsidRPr="00872FE0">
              <w:rPr>
                <w:bCs/>
                <w:sz w:val="28"/>
                <w:szCs w:val="28"/>
              </w:rPr>
              <w:t>4. Рабочие - всего: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right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из них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872FE0">
              <w:rPr>
                <w:bCs/>
                <w:i/>
                <w:sz w:val="28"/>
                <w:szCs w:val="28"/>
              </w:rPr>
              <w:t>по должностям:</w:t>
            </w:r>
          </w:p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425" w:type="dxa"/>
            <w:tcBorders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i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i/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  <w:r w:rsidRPr="00872FE0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7"/>
            <w:tcBorders>
              <w:top w:val="nil"/>
              <w:left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  <w:tr w:rsidR="00872FE0" w:rsidRPr="00872FE0" w:rsidTr="001544A8"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ind w:left="142"/>
              <w:rPr>
                <w:bCs/>
                <w:sz w:val="28"/>
                <w:szCs w:val="28"/>
              </w:rPr>
            </w:pPr>
          </w:p>
        </w:tc>
        <w:tc>
          <w:tcPr>
            <w:tcW w:w="3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(</w:t>
            </w:r>
            <w:proofErr w:type="spellStart"/>
            <w:r w:rsidRPr="00872FE0">
              <w:rPr>
                <w:sz w:val="28"/>
                <w:szCs w:val="28"/>
              </w:rPr>
              <w:t>рудоводитель</w:t>
            </w:r>
            <w:proofErr w:type="spellEnd"/>
            <w:r w:rsidRPr="00872FE0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8"/>
            <w:tcBorders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(подпись)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43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jc w:val="center"/>
              <w:rPr>
                <w:sz w:val="28"/>
                <w:szCs w:val="28"/>
              </w:rPr>
            </w:pPr>
            <w:r w:rsidRPr="00872FE0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72FE0" w:rsidRPr="00872FE0" w:rsidRDefault="00872FE0" w:rsidP="001544A8">
            <w:pPr>
              <w:widowControl w:val="0"/>
              <w:autoSpaceDE w:val="0"/>
              <w:autoSpaceDN w:val="0"/>
              <w:adjustRightInd w:val="0"/>
              <w:spacing w:line="206" w:lineRule="atLeast"/>
              <w:rPr>
                <w:sz w:val="28"/>
                <w:szCs w:val="28"/>
              </w:rPr>
            </w:pPr>
          </w:p>
        </w:tc>
      </w:tr>
    </w:tbl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rPr>
          <w:rFonts w:ascii="Times New Roman" w:hAnsi="Times New Roman" w:cs="Times New Roman"/>
          <w:sz w:val="28"/>
          <w:szCs w:val="28"/>
        </w:rPr>
      </w:pP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rPr>
          <w:rFonts w:ascii="Times New Roman" w:hAnsi="Times New Roman" w:cs="Times New Roman"/>
          <w:sz w:val="28"/>
          <w:szCs w:val="28"/>
        </w:rPr>
      </w:pP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Отчет предоставляется в 1 экземпляре – только в мобилизационный отдел вместе с отчетом Формы №6.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 xml:space="preserve">- Количество ненумерованных строк в каждом подразделе и наименование должностей должно соответствовать </w:t>
      </w:r>
      <w:r w:rsidRPr="00872FE0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Pr="00872FE0">
        <w:rPr>
          <w:rFonts w:ascii="Times New Roman" w:hAnsi="Times New Roman" w:cs="Times New Roman"/>
          <w:sz w:val="28"/>
          <w:szCs w:val="28"/>
        </w:rPr>
        <w:t>н</w:t>
      </w:r>
      <w:r w:rsidRPr="00872FE0">
        <w:rPr>
          <w:rFonts w:ascii="Times New Roman" w:hAnsi="Times New Roman" w:cs="Times New Roman"/>
          <w:sz w:val="28"/>
          <w:szCs w:val="28"/>
        </w:rPr>
        <w:t>ным штатного расписания организации</w:t>
      </w:r>
      <w:proofErr w:type="gramStart"/>
      <w:r w:rsidRPr="00872F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E0">
        <w:rPr>
          <w:rFonts w:ascii="Times New Roman" w:hAnsi="Times New Roman" w:cs="Times New Roman"/>
          <w:sz w:val="28"/>
          <w:szCs w:val="28"/>
        </w:rPr>
        <w:t xml:space="preserve"> в случае отсутствия должностей подраздел не заполняется (и лишние строки удаляются).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Сумма строк в каждом подразделе должна ровняться цифре в строке ВСЕГО и соответствовать сведениям отчета (Формы 6)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Итоговая строка (нижняя) ровна сумме строк (Руководители ВСЕГО + Специалисты ВСЕГО + Служащие ВСЕГО + Рабочие ВСЕГО) и должна соответствовать данным о</w:t>
      </w:r>
      <w:r w:rsidRPr="00872FE0">
        <w:rPr>
          <w:rFonts w:ascii="Times New Roman" w:hAnsi="Times New Roman" w:cs="Times New Roman"/>
          <w:sz w:val="28"/>
          <w:szCs w:val="28"/>
        </w:rPr>
        <w:t>т</w:t>
      </w:r>
      <w:r w:rsidRPr="00872FE0">
        <w:rPr>
          <w:rFonts w:ascii="Times New Roman" w:hAnsi="Times New Roman" w:cs="Times New Roman"/>
          <w:sz w:val="28"/>
          <w:szCs w:val="28"/>
        </w:rPr>
        <w:t>чета (формы 6)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Бронирующие организации после составления формы должны проанализировать данные граф 8 и 9 и составить (о</w:t>
      </w:r>
      <w:r w:rsidRPr="00872FE0">
        <w:rPr>
          <w:rFonts w:ascii="Times New Roman" w:hAnsi="Times New Roman" w:cs="Times New Roman"/>
          <w:sz w:val="28"/>
          <w:szCs w:val="28"/>
        </w:rPr>
        <w:t>б</w:t>
      </w:r>
      <w:r w:rsidRPr="00872FE0">
        <w:rPr>
          <w:rFonts w:ascii="Times New Roman" w:hAnsi="Times New Roman" w:cs="Times New Roman"/>
          <w:sz w:val="28"/>
          <w:szCs w:val="28"/>
        </w:rPr>
        <w:t xml:space="preserve">новить) план замены специалистов, если обеспеченность составляет менее 100 процентов. 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При составлении формы предполагаем, что: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 xml:space="preserve">- графа 5 – это все незабронированные </w:t>
      </w:r>
      <w:proofErr w:type="gramStart"/>
      <w:r w:rsidRPr="00872FE0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872FE0">
        <w:rPr>
          <w:rFonts w:ascii="Times New Roman" w:hAnsi="Times New Roman" w:cs="Times New Roman"/>
          <w:sz w:val="28"/>
          <w:szCs w:val="28"/>
        </w:rPr>
        <w:t xml:space="preserve"> пребывающие в запасе (а не только имеющие мобилизационные пре</w:t>
      </w:r>
      <w:r w:rsidRPr="00872FE0">
        <w:rPr>
          <w:rFonts w:ascii="Times New Roman" w:hAnsi="Times New Roman" w:cs="Times New Roman"/>
          <w:sz w:val="28"/>
          <w:szCs w:val="28"/>
        </w:rPr>
        <w:t>д</w:t>
      </w:r>
      <w:r w:rsidRPr="00872FE0">
        <w:rPr>
          <w:rFonts w:ascii="Times New Roman" w:hAnsi="Times New Roman" w:cs="Times New Roman"/>
          <w:sz w:val="28"/>
          <w:szCs w:val="28"/>
        </w:rPr>
        <w:t>писания),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графа 7 рассчитывается по штатному расписанию мирного времени (так как штатного расписания военного врем</w:t>
      </w:r>
      <w:r w:rsidRPr="00872FE0">
        <w:rPr>
          <w:rFonts w:ascii="Times New Roman" w:hAnsi="Times New Roman" w:cs="Times New Roman"/>
          <w:sz w:val="28"/>
          <w:szCs w:val="28"/>
        </w:rPr>
        <w:t>е</w:t>
      </w:r>
      <w:r w:rsidRPr="00872FE0">
        <w:rPr>
          <w:rFonts w:ascii="Times New Roman" w:hAnsi="Times New Roman" w:cs="Times New Roman"/>
          <w:sz w:val="28"/>
          <w:szCs w:val="28"/>
        </w:rPr>
        <w:t>ни  в организациях нет, то будем предполагать что для выполнения возложенного в особый период задания достаточно будет того количества специалистов, которые ест</w:t>
      </w:r>
      <w:proofErr w:type="gramStart"/>
      <w:r w:rsidRPr="00872FE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72FE0">
        <w:rPr>
          <w:rFonts w:ascii="Times New Roman" w:hAnsi="Times New Roman" w:cs="Times New Roman"/>
          <w:sz w:val="28"/>
          <w:szCs w:val="28"/>
        </w:rPr>
        <w:t xml:space="preserve"> или равно графе 2 в случае недостатка или графе 6 в случае если специалистов будет достаточно после призыва всех ГПЗ), следует иметь в виду что на специалистов, которых невозможно заменить по плану замены специалистов, следует подготовить заявку,  а также на сезонных рабочих (называется общественные обязательные </w:t>
      </w:r>
      <w:proofErr w:type="gramStart"/>
      <w:r w:rsidRPr="00872FE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72FE0">
        <w:rPr>
          <w:rFonts w:ascii="Times New Roman" w:hAnsi="Times New Roman" w:cs="Times New Roman"/>
          <w:sz w:val="28"/>
          <w:szCs w:val="28"/>
        </w:rPr>
        <w:t xml:space="preserve"> например на посевную компанию, для прополки или сбора урожая и т.п.)  следует по</w:t>
      </w:r>
      <w:r w:rsidRPr="00872FE0">
        <w:rPr>
          <w:rFonts w:ascii="Times New Roman" w:hAnsi="Times New Roman" w:cs="Times New Roman"/>
          <w:sz w:val="28"/>
          <w:szCs w:val="28"/>
        </w:rPr>
        <w:t>д</w:t>
      </w:r>
      <w:r w:rsidRPr="00872FE0">
        <w:rPr>
          <w:rFonts w:ascii="Times New Roman" w:hAnsi="Times New Roman" w:cs="Times New Roman"/>
          <w:sz w:val="28"/>
          <w:szCs w:val="28"/>
        </w:rPr>
        <w:t>готовить заявку с указанием количества людей и на сколько дней они будут задействованы.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графа 6 будет равна графа 2 минус графа 5,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 xml:space="preserve">- графа 8 равна графа 7 минус графа 6, </w:t>
      </w:r>
    </w:p>
    <w:p w:rsidR="00872FE0" w:rsidRPr="00872FE0" w:rsidRDefault="00872FE0" w:rsidP="00872FE0">
      <w:pPr>
        <w:widowControl w:val="0"/>
        <w:autoSpaceDE w:val="0"/>
        <w:autoSpaceDN w:val="0"/>
        <w:adjustRightInd w:val="0"/>
        <w:spacing w:line="206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FE0">
        <w:rPr>
          <w:rFonts w:ascii="Times New Roman" w:hAnsi="Times New Roman" w:cs="Times New Roman"/>
          <w:sz w:val="28"/>
          <w:szCs w:val="28"/>
        </w:rPr>
        <w:t>- графа 9 это отношение гр</w:t>
      </w:r>
      <w:r w:rsidRPr="00872FE0">
        <w:rPr>
          <w:rFonts w:ascii="Times New Roman" w:hAnsi="Times New Roman" w:cs="Times New Roman"/>
          <w:sz w:val="28"/>
          <w:szCs w:val="28"/>
        </w:rPr>
        <w:t>а</w:t>
      </w:r>
      <w:r w:rsidRPr="00872FE0">
        <w:rPr>
          <w:rFonts w:ascii="Times New Roman" w:hAnsi="Times New Roman" w:cs="Times New Roman"/>
          <w:sz w:val="28"/>
          <w:szCs w:val="28"/>
        </w:rPr>
        <w:t>фы 6 к графе 7 в процентном выражении.</w:t>
      </w:r>
    </w:p>
    <w:p w:rsidR="000C6F66" w:rsidRDefault="000C6F66"/>
    <w:sectPr w:rsidR="000C6F66" w:rsidSect="00DB1E05">
      <w:pgSz w:w="15840" w:h="12240" w:orient="landscape"/>
      <w:pgMar w:top="709" w:right="454" w:bottom="709" w:left="4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72FE0"/>
    <w:rsid w:val="000C6F66"/>
    <w:rsid w:val="0087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72F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87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2019-08-01T09:36:00Z</dcterms:created>
  <dcterms:modified xsi:type="dcterms:W3CDTF">2019-08-01T09:36:00Z</dcterms:modified>
</cp:coreProperties>
</file>