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84" w:rsidRDefault="000236C4">
      <w:pPr>
        <w:spacing w:after="0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 xml:space="preserve">                   ПРЕСС-РЕЛИЗ</w:t>
      </w:r>
    </w:p>
    <w:p w:rsidR="00474A84" w:rsidRDefault="000236C4"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15 января 2019</w:t>
      </w:r>
    </w:p>
    <w:p w:rsidR="00474A84" w:rsidRDefault="00474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84" w:rsidRDefault="000236C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Закон для садоводов и огородников</w:t>
      </w:r>
    </w:p>
    <w:p w:rsidR="00474A84" w:rsidRDefault="000236C4">
      <w:pPr>
        <w:spacing w:after="0" w:line="360" w:lineRule="auto"/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Первого января вступил в силу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Управление Росреестра по Самарской области предоставило и</w:t>
      </w:r>
      <w:r>
        <w:rPr>
          <w:rFonts w:ascii="Segoe UI" w:hAnsi="Segoe UI" w:cs="Segoe UI"/>
          <w:b/>
          <w:sz w:val="24"/>
          <w:szCs w:val="24"/>
        </w:rPr>
        <w:t xml:space="preserve">нформацию об отдельных положениях закона, которые стоит знать садоводам и огородникам. </w:t>
      </w:r>
    </w:p>
    <w:p w:rsidR="00474A84" w:rsidRDefault="000236C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«По состоянию на 14 января 2019 года в Самарской области зарегистрировано около 224 тысяч прав на земельные участки, предназначенные для садоводства и огородничества, а</w:t>
      </w:r>
      <w:r>
        <w:rPr>
          <w:rFonts w:ascii="Segoe UI" w:hAnsi="Segoe UI" w:cs="Segoe UI"/>
          <w:sz w:val="24"/>
          <w:szCs w:val="24"/>
        </w:rPr>
        <w:t xml:space="preserve"> также дачные участки - говорит помощник руководителя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Ольга Никитина</w:t>
      </w:r>
      <w:r>
        <w:rPr>
          <w:rFonts w:ascii="Segoe UI" w:hAnsi="Segoe UI" w:cs="Segoe UI"/>
          <w:sz w:val="24"/>
          <w:szCs w:val="24"/>
        </w:rPr>
        <w:t xml:space="preserve">. - Из них около 217800 прав зарегистрированы за физическими лицами. И именно этих граждан, а также жителей, которые планируют вести садоводство </w:t>
      </w:r>
      <w:r>
        <w:rPr>
          <w:rFonts w:ascii="Segoe UI" w:hAnsi="Segoe UI" w:cs="Segoe UI"/>
          <w:sz w:val="24"/>
          <w:szCs w:val="24"/>
        </w:rPr>
        <w:t xml:space="preserve">или огородничество для собственных нужд, и касается указанный закон». </w:t>
      </w:r>
    </w:p>
    <w:p w:rsidR="00474A84" w:rsidRDefault="000236C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Новый закон решил ряд вопросов. Так, решен вопрос с организационно-правовыми формами объединений садоводов и огородников. Ранее действовавший закон «О садоводческих, огороднических и да</w:t>
      </w:r>
      <w:r>
        <w:rPr>
          <w:rFonts w:ascii="Segoe UI" w:hAnsi="Segoe UI" w:cs="Segoe UI"/>
          <w:sz w:val="24"/>
          <w:szCs w:val="24"/>
        </w:rPr>
        <w:t>чных некоммерческих объединениях граждан» предусматривал девять различных вариантов объединений. Это вызывало сложности с определением правого положения и статуса объединений у садоводов и регулирующих органов. Новый закон установил одну организационно-пра</w:t>
      </w:r>
      <w:r>
        <w:rPr>
          <w:rFonts w:ascii="Segoe UI" w:hAnsi="Segoe UI" w:cs="Segoe UI"/>
          <w:sz w:val="24"/>
          <w:szCs w:val="24"/>
        </w:rPr>
        <w:t>вовую форму – товарищество собственников недвижимости и два вида такого товарищества - садоводческое товарищество и огородническое товарищество».</w:t>
      </w:r>
    </w:p>
    <w:p w:rsidR="00474A84" w:rsidRDefault="000236C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Разрешился вопрос с пропиской садоводов в своих домах. </w:t>
      </w:r>
      <w:proofErr w:type="gramStart"/>
      <w:r>
        <w:rPr>
          <w:rFonts w:ascii="Segoe UI" w:hAnsi="Segoe UI" w:cs="Segoe UI"/>
          <w:sz w:val="24"/>
          <w:szCs w:val="24"/>
        </w:rPr>
        <w:t>«Закон позволяет строить на садовом участке жилой дом</w:t>
      </w:r>
      <w:proofErr w:type="gramEnd"/>
      <w:r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- говорит Ольга Никитина. - Ранее возведенные жилые строения в силу закона также признаны жилыми домами, ранее созданные нежилые строения, не являющиеся хозяйственными и предназначенные для временного пребывания граждан на садовых участках, признаются садо</w:t>
      </w:r>
      <w:r>
        <w:rPr>
          <w:rFonts w:ascii="Segoe UI" w:hAnsi="Segoe UI" w:cs="Segoe UI"/>
          <w:sz w:val="24"/>
          <w:szCs w:val="24"/>
        </w:rPr>
        <w:t>выми домами. При этом если в силу закона жилое строение признается жилым домом, это не влечет последствий для гражданина в виде исключения из числа очередников, нуждающихся в жилых помещениях. Закон предусматривает возможность признания садового дома жилым</w:t>
      </w:r>
      <w:r>
        <w:rPr>
          <w:rFonts w:ascii="Segoe UI" w:hAnsi="Segoe UI" w:cs="Segoe UI"/>
          <w:sz w:val="24"/>
          <w:szCs w:val="24"/>
        </w:rPr>
        <w:t xml:space="preserve"> домом и жилого дома садовым домом». </w:t>
      </w:r>
    </w:p>
    <w:p w:rsidR="00474A84" w:rsidRDefault="000236C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Изменен формат взаимоотношений с садоводами и огородниками, не вступившими в товарищество. Ранее эти взаимоотношения были исключительно договорными. Договоры заключались на разных условиях либо не заключались вообще, </w:t>
      </w:r>
      <w:r>
        <w:rPr>
          <w:rFonts w:ascii="Segoe UI" w:hAnsi="Segoe UI" w:cs="Segoe UI"/>
          <w:sz w:val="24"/>
          <w:szCs w:val="24"/>
        </w:rPr>
        <w:t>что впоследствии нередко приводило к судебным спорам. Сейчас предусматривается фиксированная плата для граждан, ведущих хозяйство без участия в товариществе, которая рассчитывается по правилам членских взносов. Теперь четко определена обязанность вносить п</w:t>
      </w:r>
      <w:r>
        <w:rPr>
          <w:rFonts w:ascii="Segoe UI" w:hAnsi="Segoe UI" w:cs="Segoe UI"/>
          <w:sz w:val="24"/>
          <w:szCs w:val="24"/>
        </w:rPr>
        <w:t>лату. Указанные лица получили и новые права: они могут по ряду вопросов участвовать в общих собраниях и обжаловать решения собраний.</w:t>
      </w:r>
    </w:p>
    <w:p w:rsidR="00474A84" w:rsidRDefault="000236C4">
      <w:pPr>
        <w:spacing w:after="0"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новый закон повысил прозрачность управления общим имуществом. Применен механизм передачи имущества в общую доле</w:t>
      </w:r>
      <w:r>
        <w:rPr>
          <w:rFonts w:ascii="Segoe UI" w:hAnsi="Segoe UI" w:cs="Segoe UI"/>
          <w:sz w:val="24"/>
          <w:szCs w:val="24"/>
        </w:rPr>
        <w:t xml:space="preserve">вую собственность по модели, аналогичной многоквартирному дому. </w:t>
      </w:r>
    </w:p>
    <w:p w:rsidR="00474A84" w:rsidRDefault="000236C4">
      <w:pPr>
        <w:spacing w:after="0" w:line="360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474A84" w:rsidRDefault="000236C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74A84" w:rsidRDefault="000236C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474A84" w:rsidRDefault="000236C4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74A84" w:rsidRDefault="00474A84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74A84" w:rsidRDefault="000236C4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</w:rPr>
      </w:pPr>
      <w:r>
        <w:rPr>
          <w:rFonts w:ascii="Segoe UI" w:hAnsi="Segoe UI" w:cs="Segoe UI"/>
          <w:color w:val="0000FF"/>
          <w:u w:val="single"/>
          <w:shd w:val="clear" w:color="auto" w:fill="FFFFFF"/>
        </w:rPr>
        <w:t>УВАЖАЕМЫЕ КОЛЛЕГ</w:t>
      </w:r>
      <w:r>
        <w:rPr>
          <w:rFonts w:ascii="Segoe UI" w:hAnsi="Segoe UI" w:cs="Segoe UI"/>
          <w:color w:val="0000FF"/>
          <w:u w:val="single"/>
          <w:shd w:val="clear" w:color="auto" w:fill="FFFFFF"/>
        </w:rPr>
        <w:t xml:space="preserve">И! </w:t>
      </w:r>
    </w:p>
    <w:p w:rsidR="00474A84" w:rsidRDefault="000236C4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hd w:val="clear" w:color="auto" w:fill="FFFFFF"/>
        </w:rPr>
        <w:t>Обращаю внимание, что к</w: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оличество </w:t>
      </w:r>
      <w:r>
        <w:rPr>
          <w:rFonts w:ascii="Segoe UI" w:hAnsi="Segoe UI" w:cs="Segoe UI"/>
          <w:color w:val="000000" w:themeColor="text1"/>
          <w:u w:val="single"/>
          <w:shd w:val="clear" w:color="auto" w:fill="FFFFFF"/>
        </w:rPr>
        <w:t>прав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и количество </w:t>
      </w:r>
      <w:r>
        <w:rPr>
          <w:rFonts w:ascii="Segoe UI" w:hAnsi="Segoe UI" w:cs="Segoe UI"/>
          <w:color w:val="000000" w:themeColor="text1"/>
          <w:u w:val="single"/>
          <w:shd w:val="clear" w:color="auto" w:fill="FFFFFF"/>
        </w:rPr>
        <w:t>земельных участков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 w:themeColor="text1"/>
          <w:shd w:val="clear" w:color="auto" w:fill="FFFFFF"/>
        </w:rPr>
        <w:t>не равнозначные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 понятия. Права на один и тот же участок могут принадлежать, например, супругам или семье из 4-х человек. И в этом случае участок один, а граждан, имеющих на него права, – четверо. В пресс-релизе речь идет о гражданах и их зарегистрированных правах. Прошу </w:t>
      </w:r>
      <w:r>
        <w:rPr>
          <w:rFonts w:ascii="Segoe UI" w:hAnsi="Segoe UI" w:cs="Segoe UI"/>
          <w:color w:val="000000" w:themeColor="text1"/>
          <w:shd w:val="clear" w:color="auto" w:fill="FFFFFF"/>
        </w:rPr>
        <w:t xml:space="preserve">учитывать это при использовании информации.    </w:t>
      </w:r>
    </w:p>
    <w:sectPr w:rsidR="0047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84"/>
    <w:rsid w:val="000236C4"/>
    <w:rsid w:val="004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9FC9A-419D-4B5B-A448-A1340F68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2019-01-16T09:17:00Z</cp:lastPrinted>
  <dcterms:created xsi:type="dcterms:W3CDTF">2019-01-16T09:22:00Z</dcterms:created>
  <dcterms:modified xsi:type="dcterms:W3CDTF">2019-01-16T09:22:00Z</dcterms:modified>
</cp:coreProperties>
</file>