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8F" w:rsidRPr="00BF4B8F" w:rsidRDefault="00BF4B8F" w:rsidP="00BF4B8F">
      <w:pPr>
        <w:pStyle w:val="af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8"/>
          <w:szCs w:val="28"/>
        </w:rPr>
      </w:pPr>
      <w:r w:rsidRPr="00BF4B8F">
        <w:rPr>
          <w:rStyle w:val="a7"/>
          <w:rFonts w:eastAsiaTheme="majorEastAsia"/>
          <w:color w:val="000000"/>
          <w:sz w:val="28"/>
          <w:szCs w:val="28"/>
        </w:rPr>
        <w:t>Новые налоговые антикризисные меры поддержки предпринимателям.</w:t>
      </w:r>
    </w:p>
    <w:p w:rsidR="00BF4B8F" w:rsidRPr="00BF4B8F" w:rsidRDefault="00BF4B8F" w:rsidP="00BF4B8F">
      <w:pPr>
        <w:pStyle w:val="af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8"/>
          <w:szCs w:val="28"/>
        </w:rPr>
      </w:pPr>
      <w:r w:rsidRPr="00BF4B8F">
        <w:rPr>
          <w:rStyle w:val="a7"/>
          <w:rFonts w:eastAsiaTheme="majorEastAsia"/>
          <w:color w:val="000000"/>
          <w:sz w:val="28"/>
          <w:szCs w:val="28"/>
        </w:rPr>
        <w:t> </w:t>
      </w:r>
    </w:p>
    <w:p w:rsidR="00BF4B8F" w:rsidRPr="00BF4B8F" w:rsidRDefault="00BF4B8F" w:rsidP="00BF4B8F">
      <w:pPr>
        <w:pStyle w:val="af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8"/>
          <w:szCs w:val="28"/>
        </w:rPr>
      </w:pPr>
      <w:r w:rsidRPr="00BF4B8F">
        <w:rPr>
          <w:color w:val="000000"/>
          <w:sz w:val="28"/>
          <w:szCs w:val="28"/>
        </w:rPr>
        <w:t>         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BF4B8F">
        <w:rPr>
          <w:color w:val="000000"/>
          <w:sz w:val="28"/>
          <w:szCs w:val="28"/>
        </w:rPr>
        <w:t>Федеральным законом от 26.03.2022 № 67-ФЗ подготовлены изменения в часть первую и вторую Налогового кодекса Российской Федерации.</w:t>
      </w:r>
    </w:p>
    <w:p w:rsidR="00BF4B8F" w:rsidRPr="00BF4B8F" w:rsidRDefault="00BF4B8F" w:rsidP="00BF4B8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BF4B8F">
        <w:rPr>
          <w:color w:val="000000"/>
          <w:sz w:val="28"/>
          <w:szCs w:val="28"/>
        </w:rPr>
        <w:t>В частности, на период с 9 марта 2022 года до конца 2023 года отменено применение повышенного размера пени, установленного с 31 дня просрочки исполнения организацией обязанности по уплате налога.</w:t>
      </w:r>
    </w:p>
    <w:p w:rsidR="00BF4B8F" w:rsidRPr="00BF4B8F" w:rsidRDefault="00BF4B8F" w:rsidP="00BF4B8F">
      <w:pPr>
        <w:pStyle w:val="af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8"/>
          <w:szCs w:val="28"/>
        </w:rPr>
      </w:pPr>
      <w:r w:rsidRPr="00BF4B8F">
        <w:rPr>
          <w:color w:val="000000"/>
          <w:sz w:val="28"/>
          <w:szCs w:val="28"/>
        </w:rPr>
        <w:t>  Кроме того, теперь сделки между взаимозависимыми лицами признаются контролируемыми, если сумма доходов по таким сделкам с одним лицом (лицами) за соответствующий период превышает 120 млн. рублей вместо ранее установленных 60 млн. рублей.</w:t>
      </w:r>
    </w:p>
    <w:p w:rsidR="00BF4B8F" w:rsidRPr="00BF4B8F" w:rsidRDefault="00BF4B8F" w:rsidP="00BF4B8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proofErr w:type="gramStart"/>
      <w:r w:rsidRPr="00BF4B8F">
        <w:rPr>
          <w:color w:val="000000"/>
          <w:sz w:val="28"/>
          <w:szCs w:val="28"/>
        </w:rPr>
        <w:t>Установлена и ставка НДС 0% в отношении услуг по предоставлению мест для временного проживания в гостиницах и иных средствах размещения, сроком на 5 лет, а также в отношении услуг по предоставлению в аренду объекта туристической индустрии, введенного в эксплуатацию после 1 января 2022 г., в течение 20 налоговых периодов с момента ввода объекта в эксплуатацию.</w:t>
      </w:r>
      <w:proofErr w:type="gramEnd"/>
    </w:p>
    <w:p w:rsidR="00BF4B8F" w:rsidRPr="00BF4B8F" w:rsidRDefault="00BF4B8F" w:rsidP="00BF4B8F">
      <w:pPr>
        <w:pStyle w:val="af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</w:t>
      </w:r>
      <w:r w:rsidRPr="00BF4B8F">
        <w:rPr>
          <w:color w:val="000000"/>
          <w:sz w:val="28"/>
          <w:szCs w:val="28"/>
        </w:rPr>
        <w:t xml:space="preserve">Предусмотрена возможность </w:t>
      </w:r>
      <w:proofErr w:type="gramStart"/>
      <w:r w:rsidRPr="00BF4B8F">
        <w:rPr>
          <w:color w:val="000000"/>
          <w:sz w:val="28"/>
          <w:szCs w:val="28"/>
        </w:rPr>
        <w:t>применения заявительного порядка возмещения сумм налога</w:t>
      </w:r>
      <w:proofErr w:type="gramEnd"/>
      <w:r w:rsidRPr="00BF4B8F">
        <w:rPr>
          <w:color w:val="000000"/>
          <w:sz w:val="28"/>
          <w:szCs w:val="28"/>
        </w:rPr>
        <w:t xml:space="preserve"> на добавленную стоимость за налоговые периоды 2022 и 2023 годов организациями, не находящимися в процедуре банкротства или процессе реорганизации.</w:t>
      </w:r>
    </w:p>
    <w:p w:rsidR="00BF4B8F" w:rsidRPr="00BF4B8F" w:rsidRDefault="00BF4B8F" w:rsidP="00BF4B8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 w:rsidRPr="00BF4B8F">
        <w:rPr>
          <w:color w:val="000000"/>
          <w:sz w:val="28"/>
          <w:szCs w:val="28"/>
        </w:rPr>
        <w:t>Освобождены от налога на доходы физических лиц некоторые виды доходов (в частности, от экономии на процентах за пользование заемными средствами, процентов по вкладам за налоговые периоды 2021 - 2022 и др.), а также скорректирован порядок налогообложения на доходы физических лиц с операций с ценными бумагами.</w:t>
      </w:r>
    </w:p>
    <w:p w:rsidR="00BF4B8F" w:rsidRPr="00BF4B8F" w:rsidRDefault="00BF4B8F" w:rsidP="00BF4B8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rFonts w:ascii="Trebuchet MS" w:hAnsi="Trebuchet M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BF4B8F">
        <w:rPr>
          <w:color w:val="000000"/>
          <w:sz w:val="28"/>
          <w:szCs w:val="28"/>
        </w:rPr>
        <w:t>Изменен и установленный порядок начисления транспортного налога. Внесенными изменениями предусмотрено применение повышающего коэффициента для транспортных сре</w:t>
      </w:r>
      <w:proofErr w:type="gramStart"/>
      <w:r w:rsidRPr="00BF4B8F">
        <w:rPr>
          <w:color w:val="000000"/>
          <w:sz w:val="28"/>
          <w:szCs w:val="28"/>
        </w:rPr>
        <w:t>дств ст</w:t>
      </w:r>
      <w:proofErr w:type="gramEnd"/>
      <w:r w:rsidRPr="00BF4B8F">
        <w:rPr>
          <w:color w:val="000000"/>
          <w:sz w:val="28"/>
          <w:szCs w:val="28"/>
        </w:rPr>
        <w:t>оимостью свыше 10 млн. рублей вместо ранее установленного размера в 3 млн. рублей.</w:t>
      </w:r>
    </w:p>
    <w:p w:rsidR="000C553E" w:rsidRPr="00BF4B8F" w:rsidRDefault="00BF4B8F" w:rsidP="00BF4B8F">
      <w:pPr>
        <w:jc w:val="both"/>
        <w:rPr>
          <w:sz w:val="28"/>
          <w:szCs w:val="28"/>
        </w:rPr>
      </w:pPr>
    </w:p>
    <w:sectPr w:rsidR="000C553E" w:rsidRPr="00BF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8F"/>
    <w:rsid w:val="00136E32"/>
    <w:rsid w:val="001B66E4"/>
    <w:rsid w:val="00971EE0"/>
    <w:rsid w:val="00BF4B8F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F4B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F4B8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2022-05-15T18:51:00Z</dcterms:created>
  <dcterms:modified xsi:type="dcterms:W3CDTF">2022-05-15T18:53:00Z</dcterms:modified>
</cp:coreProperties>
</file>