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4A" w:rsidRPr="00FC4C4A" w:rsidRDefault="00FC4C4A" w:rsidP="00FC4C4A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C4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2F2166" w:rsidRDefault="00FC4C4A" w:rsidP="00FC4C4A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FC4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решению Собрания представителей </w:t>
      </w:r>
    </w:p>
    <w:p w:rsidR="00FC4C4A" w:rsidRPr="00FC4C4A" w:rsidRDefault="00FC4C4A" w:rsidP="00FC4C4A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C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 района Сергиевский Самарской области</w:t>
      </w:r>
    </w:p>
    <w:p w:rsidR="00FC4C4A" w:rsidRPr="00FC4C4A" w:rsidRDefault="00FC4C4A" w:rsidP="00FC4C4A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C4A">
        <w:rPr>
          <w:rFonts w:ascii="Times New Roman" w:hAnsi="Times New Roman" w:cs="Times New Roman"/>
          <w:color w:val="000000" w:themeColor="text1"/>
          <w:sz w:val="24"/>
          <w:szCs w:val="24"/>
        </w:rPr>
        <w:t>от __________ 2021 № ___</w:t>
      </w:r>
    </w:p>
    <w:p w:rsidR="00FC4C4A" w:rsidRPr="00FC4C4A" w:rsidRDefault="00FC4C4A" w:rsidP="00FC4C4A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C4A" w:rsidRPr="00FC4C4A" w:rsidRDefault="00FC4C4A" w:rsidP="00FC4C4A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C4A" w:rsidRPr="002F2166" w:rsidRDefault="00FC4C4A" w:rsidP="00FC4C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</w:t>
      </w:r>
    </w:p>
    <w:p w:rsidR="002F2166" w:rsidRDefault="00FC4C4A" w:rsidP="002F2166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 Положению </w:t>
      </w:r>
      <w:r w:rsidR="002F2166" w:rsidRPr="002F2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="002F2166" w:rsidRPr="002F2166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 автомобильном транспорте, городском наземном электрическом транспорте</w:t>
      </w:r>
    </w:p>
    <w:p w:rsidR="002F2166" w:rsidRDefault="002F2166" w:rsidP="002F2166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 дорожном хозяйстве вне границ населенных пунктов</w:t>
      </w:r>
    </w:p>
    <w:p w:rsidR="00FC4C4A" w:rsidRPr="002F2166" w:rsidRDefault="002F2166" w:rsidP="002F2166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F2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 </w:t>
      </w:r>
      <w:r w:rsidRPr="002F2166">
        <w:rPr>
          <w:rFonts w:ascii="Times New Roman" w:hAnsi="Times New Roman" w:cs="Times New Roman"/>
          <w:sz w:val="24"/>
          <w:szCs w:val="24"/>
        </w:rPr>
        <w:t>муниципального района Сергиевский Самарской области</w:t>
      </w:r>
    </w:p>
    <w:p w:rsidR="00605D44" w:rsidRDefault="00605D44" w:rsidP="00FC4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9C3" w:rsidRDefault="003849C3" w:rsidP="00FC4C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445" w:rsidRPr="00AA7445" w:rsidRDefault="00AA7445" w:rsidP="00D61D4B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445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</w:t>
      </w:r>
      <w:r w:rsidRPr="00AA7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</w:t>
      </w:r>
    </w:p>
    <w:p w:rsidR="00AA7445" w:rsidRPr="00AA7445" w:rsidRDefault="00AA7445" w:rsidP="00D61D4B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445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наземном электрическом транспорте и в дорожном хозяйстве вне границ населенных пунктов</w:t>
      </w:r>
    </w:p>
    <w:p w:rsidR="00AA7445" w:rsidRPr="00AA7445" w:rsidRDefault="00AA7445" w:rsidP="00D61D4B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7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</w:t>
      </w:r>
      <w:r w:rsidRPr="00AA7445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</w:p>
    <w:p w:rsidR="00AA7445" w:rsidRPr="00AA7445" w:rsidRDefault="00AA7445" w:rsidP="00D61D4B">
      <w:pPr>
        <w:spacing w:line="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A7445" w:rsidRPr="00AA7445" w:rsidRDefault="00AA7445" w:rsidP="00D61D4B">
      <w:pPr>
        <w:spacing w:line="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15423" w:type="dxa"/>
        <w:tblInd w:w="-714" w:type="dxa"/>
        <w:tblLook w:val="04A0"/>
      </w:tblPr>
      <w:tblGrid>
        <w:gridCol w:w="1517"/>
        <w:gridCol w:w="2991"/>
        <w:gridCol w:w="2268"/>
        <w:gridCol w:w="2268"/>
        <w:gridCol w:w="1843"/>
        <w:gridCol w:w="2268"/>
        <w:gridCol w:w="141"/>
        <w:gridCol w:w="2127"/>
      </w:tblGrid>
      <w:tr w:rsidR="00AA7445" w:rsidRPr="00AA7445" w:rsidTr="00AA7445">
        <w:trPr>
          <w:trHeight w:val="135"/>
        </w:trPr>
        <w:tc>
          <w:tcPr>
            <w:tcW w:w="1517" w:type="dxa"/>
            <w:vMerge w:val="restart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Индекс показателя</w:t>
            </w:r>
          </w:p>
        </w:tc>
        <w:tc>
          <w:tcPr>
            <w:tcW w:w="2991" w:type="dxa"/>
            <w:vMerge w:val="restart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0915" w:type="dxa"/>
            <w:gridSpan w:val="6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AA7445" w:rsidRPr="00AA7445" w:rsidTr="00AA7445">
        <w:trPr>
          <w:trHeight w:val="135"/>
        </w:trPr>
        <w:tc>
          <w:tcPr>
            <w:tcW w:w="1517" w:type="dxa"/>
            <w:vMerge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vMerge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  <w:gridSpan w:val="2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AA7445" w:rsidRPr="00AA7445" w:rsidTr="00AA7445">
        <w:trPr>
          <w:trHeight w:val="135"/>
        </w:trPr>
        <w:tc>
          <w:tcPr>
            <w:tcW w:w="1517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906" w:type="dxa"/>
            <w:gridSpan w:val="7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AA7445" w:rsidRPr="00AA7445" w:rsidTr="00AA7445">
        <w:tc>
          <w:tcPr>
            <w:tcW w:w="1517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А.1 </w:t>
            </w:r>
          </w:p>
        </w:tc>
        <w:tc>
          <w:tcPr>
            <w:tcW w:w="2991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людей, погибших в результате дорожно-транспортных происшествий, произошедших по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причине недостатков в содержании автомобильных дорог местного значения, на </w:t>
            </w:r>
            <w:r w:rsidRPr="00AA74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10 000 жителей</w:t>
            </w:r>
          </w:p>
        </w:tc>
        <w:tc>
          <w:tcPr>
            <w:tcW w:w="2268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br/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  <w:r w:rsidRPr="00AA74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  <w:r w:rsidRPr="00AA74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45" w:rsidRPr="00AA7445" w:rsidTr="00AA7445">
        <w:tc>
          <w:tcPr>
            <w:tcW w:w="1517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А.2 </w:t>
            </w:r>
          </w:p>
        </w:tc>
        <w:tc>
          <w:tcPr>
            <w:tcW w:w="2991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</w:t>
            </w:r>
            <w:r w:rsidRPr="00AA74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на 10 000 жителей</w:t>
            </w:r>
          </w:p>
        </w:tc>
        <w:tc>
          <w:tcPr>
            <w:tcW w:w="2268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  <w:r w:rsidRPr="00AA74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  <w:r w:rsidRPr="00AA74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445" w:rsidRPr="00AA7445" w:rsidRDefault="00AA7445" w:rsidP="00D61D4B">
      <w:pPr>
        <w:spacing w:line="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AA7445" w:rsidRDefault="00AA7445" w:rsidP="00D61D4B">
      <w:pPr>
        <w:spacing w:line="0" w:lineRule="atLeast"/>
        <w:jc w:val="center"/>
        <w:rPr>
          <w:sz w:val="28"/>
          <w:szCs w:val="28"/>
        </w:rPr>
      </w:pPr>
    </w:p>
    <w:p w:rsidR="00AA7445" w:rsidRDefault="00AA7445" w:rsidP="00D61D4B">
      <w:pPr>
        <w:spacing w:line="0" w:lineRule="atLeast"/>
        <w:jc w:val="center"/>
        <w:rPr>
          <w:sz w:val="28"/>
          <w:szCs w:val="28"/>
        </w:rPr>
      </w:pPr>
    </w:p>
    <w:p w:rsidR="00AA7445" w:rsidRDefault="00AA7445" w:rsidP="00D61D4B">
      <w:pPr>
        <w:spacing w:line="0" w:lineRule="atLeast"/>
        <w:jc w:val="center"/>
        <w:rPr>
          <w:sz w:val="28"/>
          <w:szCs w:val="28"/>
        </w:rPr>
      </w:pPr>
    </w:p>
    <w:p w:rsidR="00AA7445" w:rsidRDefault="00AA7445" w:rsidP="00D61D4B">
      <w:pPr>
        <w:spacing w:line="0" w:lineRule="atLeast"/>
        <w:jc w:val="center"/>
        <w:rPr>
          <w:sz w:val="28"/>
          <w:szCs w:val="28"/>
        </w:rPr>
      </w:pPr>
    </w:p>
    <w:p w:rsidR="00AA7445" w:rsidRDefault="00AA7445" w:rsidP="00D61D4B">
      <w:pPr>
        <w:spacing w:line="0" w:lineRule="atLeast"/>
        <w:jc w:val="center"/>
        <w:rPr>
          <w:sz w:val="28"/>
          <w:szCs w:val="28"/>
        </w:rPr>
      </w:pPr>
    </w:p>
    <w:p w:rsidR="00AA7445" w:rsidRDefault="00AA7445" w:rsidP="00D61D4B">
      <w:pPr>
        <w:spacing w:line="0" w:lineRule="atLeast"/>
        <w:jc w:val="center"/>
        <w:rPr>
          <w:sz w:val="28"/>
          <w:szCs w:val="28"/>
        </w:rPr>
      </w:pPr>
    </w:p>
    <w:p w:rsidR="00AA7445" w:rsidRDefault="00AA7445" w:rsidP="00D61D4B">
      <w:pPr>
        <w:spacing w:line="0" w:lineRule="atLeast"/>
        <w:jc w:val="center"/>
        <w:rPr>
          <w:sz w:val="28"/>
          <w:szCs w:val="28"/>
        </w:rPr>
      </w:pPr>
    </w:p>
    <w:p w:rsidR="00AA7445" w:rsidRPr="002F2166" w:rsidRDefault="00AA7445" w:rsidP="00D61D4B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F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7445" w:rsidRDefault="00AA7445" w:rsidP="00D61D4B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 Положению </w:t>
      </w:r>
      <w:r w:rsidRPr="002F2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2F2166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 автомобильном транспорте, городском наземном электрическом транспорте</w:t>
      </w:r>
    </w:p>
    <w:p w:rsidR="00AA7445" w:rsidRDefault="00AA7445" w:rsidP="00D61D4B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 дорожном хозяйстве вне границ населенных пунктов</w:t>
      </w:r>
    </w:p>
    <w:p w:rsidR="00AA7445" w:rsidRPr="002F2166" w:rsidRDefault="00AA7445" w:rsidP="00D61D4B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F2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границах </w:t>
      </w:r>
      <w:r w:rsidRPr="002F2166">
        <w:rPr>
          <w:rFonts w:ascii="Times New Roman" w:hAnsi="Times New Roman" w:cs="Times New Roman"/>
          <w:sz w:val="24"/>
          <w:szCs w:val="24"/>
        </w:rPr>
        <w:t>муниципального района Сергиевский Самарской области</w:t>
      </w:r>
    </w:p>
    <w:p w:rsidR="00AA7445" w:rsidRDefault="00AA7445" w:rsidP="00D61D4B">
      <w:pPr>
        <w:spacing w:line="0" w:lineRule="atLeast"/>
        <w:jc w:val="center"/>
        <w:rPr>
          <w:sz w:val="28"/>
          <w:szCs w:val="28"/>
        </w:rPr>
      </w:pPr>
    </w:p>
    <w:p w:rsidR="00AA7445" w:rsidRDefault="00AA7445" w:rsidP="00D61D4B">
      <w:pPr>
        <w:spacing w:line="0" w:lineRule="atLeast"/>
        <w:jc w:val="center"/>
        <w:rPr>
          <w:sz w:val="28"/>
          <w:szCs w:val="28"/>
        </w:rPr>
      </w:pPr>
    </w:p>
    <w:p w:rsidR="00AA7445" w:rsidRPr="00AA7445" w:rsidRDefault="00AA7445" w:rsidP="00D61D4B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7445"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контроля на </w:t>
      </w:r>
      <w:r w:rsidRPr="00AA7445"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автомобильном транспорте,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7445">
        <w:rPr>
          <w:rFonts w:ascii="Times New Roman" w:hAnsi="Times New Roman" w:cs="Times New Roman"/>
          <w:bCs/>
          <w:color w:val="000000"/>
          <w:sz w:val="28"/>
          <w:szCs w:val="28"/>
        </w:rPr>
        <w:t>и в дорожном хозяйстве вне границ населенных пунктов</w:t>
      </w:r>
    </w:p>
    <w:p w:rsidR="00AA7445" w:rsidRPr="00AA7445" w:rsidRDefault="00AA7445" w:rsidP="00D61D4B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A7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</w:t>
      </w:r>
      <w:r w:rsidRPr="00AA7445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</w:p>
    <w:p w:rsidR="00AA7445" w:rsidRPr="00AA7445" w:rsidRDefault="00AA7445" w:rsidP="00D61D4B">
      <w:pPr>
        <w:spacing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332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2499"/>
        <w:gridCol w:w="213"/>
        <w:gridCol w:w="1564"/>
        <w:gridCol w:w="187"/>
        <w:gridCol w:w="4559"/>
        <w:gridCol w:w="122"/>
        <w:gridCol w:w="93"/>
        <w:gridCol w:w="1929"/>
        <w:gridCol w:w="198"/>
        <w:gridCol w:w="12"/>
        <w:gridCol w:w="2625"/>
      </w:tblGrid>
      <w:tr w:rsidR="00AA7445" w:rsidRPr="00AA7445" w:rsidTr="00D61D4B">
        <w:tc>
          <w:tcPr>
            <w:tcW w:w="1331" w:type="dxa"/>
            <w:shd w:val="clear" w:color="auto" w:fill="FFFFFF"/>
            <w:vAlign w:val="center"/>
            <w:hideMark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Индекс показателя</w:t>
            </w:r>
          </w:p>
        </w:tc>
        <w:tc>
          <w:tcPr>
            <w:tcW w:w="2712" w:type="dxa"/>
            <w:gridSpan w:val="2"/>
            <w:shd w:val="clear" w:color="auto" w:fill="FFFFFF"/>
            <w:vAlign w:val="center"/>
            <w:hideMark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4" w:type="dxa"/>
            <w:shd w:val="clear" w:color="auto" w:fill="FFFFFF"/>
            <w:vAlign w:val="center"/>
            <w:hideMark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Формула расчета</w:t>
            </w:r>
          </w:p>
        </w:tc>
        <w:tc>
          <w:tcPr>
            <w:tcW w:w="4746" w:type="dxa"/>
            <w:gridSpan w:val="2"/>
            <w:shd w:val="clear" w:color="auto" w:fill="FFFFFF"/>
            <w:vAlign w:val="center"/>
            <w:hideMark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Комментарии (интерпретация значений)</w:t>
            </w:r>
          </w:p>
        </w:tc>
        <w:tc>
          <w:tcPr>
            <w:tcW w:w="2144" w:type="dxa"/>
            <w:gridSpan w:val="3"/>
            <w:shd w:val="clear" w:color="auto" w:fill="FFFFFF"/>
            <w:vAlign w:val="center"/>
            <w:hideMark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  <w:hideMark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Источник данных для определения значения показателя</w:t>
            </w:r>
          </w:p>
        </w:tc>
      </w:tr>
      <w:tr w:rsidR="00AA7445" w:rsidRPr="00AA7445" w:rsidTr="00D61D4B">
        <w:tc>
          <w:tcPr>
            <w:tcW w:w="15332" w:type="dxa"/>
            <w:gridSpan w:val="12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Индикативные показатели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4001" w:type="dxa"/>
            <w:gridSpan w:val="11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Hlk90465885"/>
            <w:r w:rsidRPr="00AA7445">
              <w:rPr>
                <w:color w:val="000000" w:themeColor="text1"/>
                <w:sz w:val="28"/>
                <w:szCs w:val="28"/>
              </w:rPr>
              <w:t>Б.1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КВМ)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 определяется как сумма вне</w:t>
            </w:r>
            <w:r w:rsidRPr="00AA7445">
              <w:rPr>
                <w:sz w:val="28"/>
                <w:szCs w:val="28"/>
              </w:rPr>
              <w:t>плановых контрольных мероприятий</w:t>
            </w:r>
            <w:r w:rsidR="00D61D4B">
              <w:rPr>
                <w:sz w:val="28"/>
                <w:szCs w:val="28"/>
              </w:rPr>
              <w:t xml:space="preserve"> </w:t>
            </w:r>
            <w:r w:rsidRPr="00AA7445">
              <w:rPr>
                <w:color w:val="000000" w:themeColor="text1"/>
                <w:sz w:val="28"/>
                <w:szCs w:val="28"/>
              </w:rPr>
              <w:t>(КВМ),</w:t>
            </w:r>
            <w:r w:rsidRPr="00AA7445">
              <w:rPr>
                <w:sz w:val="28"/>
                <w:szCs w:val="28"/>
              </w:rPr>
              <w:t xml:space="preserve"> проведенных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Целевое значение не устанавливается, так как муниципальный контроль на автомобильном транспорте</w:t>
            </w:r>
            <w:r w:rsidR="00D61D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A7445">
              <w:rPr>
                <w:color w:val="000000" w:themeColor="text1"/>
                <w:sz w:val="28"/>
                <w:szCs w:val="28"/>
              </w:rPr>
              <w:t>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Б.2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Б.2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КВМИР)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Б.2 определяется как сумма </w:t>
            </w:r>
            <w:r w:rsidRPr="00AA7445">
              <w:rPr>
                <w:sz w:val="28"/>
                <w:szCs w:val="28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</w:t>
            </w:r>
            <w:r w:rsidR="009E569C">
              <w:rPr>
                <w:sz w:val="28"/>
                <w:szCs w:val="28"/>
              </w:rPr>
              <w:t>и</w:t>
            </w:r>
            <w:r w:rsidRPr="00AA7445">
              <w:rPr>
                <w:sz w:val="28"/>
                <w:szCs w:val="28"/>
              </w:rPr>
              <w:t xml:space="preserve"> риска нарушения обязательных требований, или отклонения объекта контроля от таких параметров</w:t>
            </w:r>
            <w:r w:rsidRPr="00AA7445">
              <w:rPr>
                <w:color w:val="000000" w:themeColor="text1"/>
                <w:sz w:val="28"/>
                <w:szCs w:val="28"/>
              </w:rPr>
              <w:t xml:space="preserve"> (КВМИР),</w:t>
            </w:r>
            <w:r w:rsidRPr="00AA7445">
              <w:rPr>
                <w:sz w:val="28"/>
                <w:szCs w:val="28"/>
              </w:rPr>
              <w:t xml:space="preserve"> проведенных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Б.3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Б.3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КМСВ)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Б.3 определяется как сумма </w:t>
            </w:r>
            <w:r w:rsidRPr="00AA7445">
              <w:rPr>
                <w:sz w:val="28"/>
                <w:szCs w:val="28"/>
              </w:rPr>
              <w:t>контрольных мероприятий с взаимодействием</w:t>
            </w:r>
            <w:r w:rsidRPr="00AA7445">
              <w:rPr>
                <w:color w:val="000000" w:themeColor="text1"/>
                <w:sz w:val="28"/>
                <w:szCs w:val="28"/>
              </w:rPr>
              <w:t xml:space="preserve"> (КМСВ),</w:t>
            </w:r>
            <w:r w:rsidRPr="00AA7445">
              <w:rPr>
                <w:sz w:val="28"/>
                <w:szCs w:val="28"/>
              </w:rPr>
              <w:t xml:space="preserve"> проведенных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Б.4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Б.4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КМСВвид)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Б.4 определяется как сумма </w:t>
            </w:r>
            <w:r w:rsidRPr="00AA7445">
              <w:rPr>
                <w:sz w:val="28"/>
                <w:szCs w:val="28"/>
              </w:rPr>
              <w:t>контрольных мероприятий с взаимодействием по каждому виду контрольных мероприятий</w:t>
            </w:r>
            <w:r w:rsidRPr="00AA7445">
              <w:rPr>
                <w:color w:val="000000" w:themeColor="text1"/>
                <w:sz w:val="28"/>
                <w:szCs w:val="28"/>
              </w:rPr>
              <w:t xml:space="preserve"> (КМСВвид),</w:t>
            </w:r>
            <w:r w:rsidRPr="00AA7445">
              <w:rPr>
                <w:sz w:val="28"/>
                <w:szCs w:val="28"/>
              </w:rPr>
              <w:t xml:space="preserve"> проведенных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Б.5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Б.5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КМДист)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Б.5 определяется как сумма </w:t>
            </w:r>
            <w:r w:rsidRPr="00AA7445">
              <w:rPr>
                <w:sz w:val="28"/>
                <w:szCs w:val="28"/>
              </w:rPr>
              <w:t>контрольных мероприятий, проведенных с использованием средств дистанционного взаимодействия</w:t>
            </w:r>
            <w:r w:rsidRPr="00AA7445">
              <w:rPr>
                <w:color w:val="000000" w:themeColor="text1"/>
                <w:sz w:val="28"/>
                <w:szCs w:val="28"/>
              </w:rPr>
              <w:t xml:space="preserve"> (КМДист),</w:t>
            </w:r>
            <w:r w:rsidRPr="00AA7445">
              <w:rPr>
                <w:sz w:val="28"/>
                <w:szCs w:val="28"/>
              </w:rPr>
              <w:t xml:space="preserve"> проведенных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Б.6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Б.6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КПНН)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Б.6 определяется как сумма </w:t>
            </w:r>
            <w:r w:rsidRPr="00AA7445">
              <w:rPr>
                <w:sz w:val="28"/>
                <w:szCs w:val="28"/>
              </w:rPr>
              <w:t>предостережений о недопустимости нарушения обязательных требований</w:t>
            </w:r>
            <w:r w:rsidRPr="00AA7445">
              <w:rPr>
                <w:color w:val="000000" w:themeColor="text1"/>
                <w:sz w:val="28"/>
                <w:szCs w:val="28"/>
              </w:rPr>
              <w:t xml:space="preserve"> (КПНН),</w:t>
            </w:r>
            <w:r w:rsidRPr="00AA7445">
              <w:rPr>
                <w:sz w:val="28"/>
                <w:szCs w:val="28"/>
              </w:rPr>
              <w:t xml:space="preserve"> проведенных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Б.7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</w:t>
            </w:r>
            <w:r w:rsidR="00D61D4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Б.7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КМНОТ)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Б.7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  <w:r w:rsidR="00D61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мероприятий, по результатам которых выявлены нарушения обязательных требований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(КМНОТ),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Б.8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Б.8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КМАП)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Б.8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(КМАП),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за отчетный период.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Б.9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Б.9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АШ)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Б.9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административных штрафов, наложенных по результатам контрольных мероприятий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(АШ),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за отчетный период</w:t>
            </w: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Б.10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Б.10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КЗОП)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Б.10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(КЗОП),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Б.11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Б.11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КЗОПОС)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Б.11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(КЗОПОС),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Б.12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Б.12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КУОК)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Б.12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учтенных объектов контроля на конец отчетного периода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(КУОК)</w:t>
            </w: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</w:t>
            </w:r>
            <w:r w:rsidRPr="00AA7445">
              <w:rPr>
                <w:sz w:val="28"/>
                <w:szCs w:val="28"/>
              </w:rPr>
              <w:t>учёта объектов контроля на конец</w:t>
            </w:r>
            <w:r w:rsidR="00E65157">
              <w:rPr>
                <w:sz w:val="28"/>
                <w:szCs w:val="28"/>
              </w:rPr>
              <w:t xml:space="preserve"> </w:t>
            </w:r>
            <w:r w:rsidRPr="00AA7445">
              <w:rPr>
                <w:color w:val="000000" w:themeColor="text1"/>
                <w:sz w:val="28"/>
                <w:szCs w:val="28"/>
              </w:rPr>
              <w:t>отчетного года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Б.13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Б.13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УКЛ)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Б.13 определяется как сумма </w:t>
            </w:r>
            <w:r w:rsidRPr="00AA7445">
              <w:rPr>
                <w:sz w:val="28"/>
                <w:szCs w:val="28"/>
              </w:rPr>
              <w:t>учтенных контролируемых лиц на конец отчетного периода</w:t>
            </w:r>
            <w:r w:rsidRPr="00AA7445">
              <w:rPr>
                <w:color w:val="000000" w:themeColor="text1"/>
                <w:sz w:val="28"/>
                <w:szCs w:val="28"/>
              </w:rPr>
              <w:t xml:space="preserve"> (УКЛ)</w:t>
            </w: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Результаты </w:t>
            </w:r>
            <w:r w:rsidRPr="00AA7445">
              <w:rPr>
                <w:sz w:val="28"/>
                <w:szCs w:val="28"/>
              </w:rPr>
              <w:t>учёта контролируемых лиц на конец отчетного периода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Б.14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Б.14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УКЛКМ)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Б.14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контролируемых лиц, в отношении которых проведены контрольные мероприятия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(УКЛКМ)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Б.15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Б.15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КЖДП)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Б.15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жалоб, поданных контролируемыми лицами в досудебном порядке 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(КЖДП)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Б.16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Б.16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КЖНС)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Б.16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жалоб, в отношении которых контрольным органом был нарушен срок рассмотрения 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(КЖНС),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</w:t>
            </w: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Б.17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Б.17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КЖОР)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Б.17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(КЖОР),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Б.18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Б.18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КИЗ)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Б.18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(КИЗ),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Б.19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E65157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Б.19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КУИЗ)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Б.19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(КУИЗ),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Б.20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Б.20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КМГНТ)</w:t>
            </w:r>
          </w:p>
        </w:tc>
        <w:tc>
          <w:tcPr>
            <w:tcW w:w="4774" w:type="dxa"/>
            <w:gridSpan w:val="3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Б.20 определяется как сумма 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(КМГНТ),</w:t>
            </w:r>
            <w:r w:rsidRPr="00AA7445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Целевое значение не устанавливается </w: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AA7445">
              <w:rPr>
                <w:color w:val="000000" w:themeColor="text1"/>
                <w:sz w:val="28"/>
                <w:szCs w:val="28"/>
              </w:rPr>
              <w:instrText xml:space="preserve"> INCLUDEPICTURE "https://internet.garant.ru/document/formula?revision=9112021519&amp;text=U3RyaW5nKCIgIik8PTkw" \* MERGEFORMATINET </w:instrText>
            </w:r>
            <w:r w:rsidR="003A4AAB" w:rsidRPr="00AA7445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25" w:type="dxa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bookmarkEnd w:id="0"/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Б.21</w:t>
            </w:r>
            <w:r w:rsidRPr="00AA744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Доля затрат времени на муниципальный контроль на автомобильном транспорте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Б21</w:t>
            </w:r>
          </w:p>
        </w:tc>
        <w:tc>
          <w:tcPr>
            <w:tcW w:w="4681" w:type="dxa"/>
            <w:gridSpan w:val="2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Б.21 определяется как доля посвященного муниципальному контролю на автомобильном транспорте</w:t>
            </w:r>
            <w:r w:rsidR="00E6515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A7445">
              <w:rPr>
                <w:color w:val="000000" w:themeColor="text1"/>
                <w:sz w:val="28"/>
                <w:szCs w:val="28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 (определяется в процентах или в виде десятичной дроби) 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shd w:val="clear" w:color="auto" w:fill="FFFFFF"/>
          </w:tcPr>
          <w:p w:rsidR="00AA7445" w:rsidRPr="00AA7445" w:rsidRDefault="008C4FBE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2637" w:type="dxa"/>
            <w:gridSpan w:val="2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Штатное расписание, должностная инструкция, трудовой договор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Б.22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Объем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Б.22 = ОТ + МТО</w:t>
            </w:r>
          </w:p>
        </w:tc>
        <w:tc>
          <w:tcPr>
            <w:tcW w:w="4681" w:type="dxa"/>
            <w:gridSpan w:val="2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на автомобильном транспорте, включая суммы отчислений с фонда оплаты труда(ОТ), а также суммы затрат на материально-техническое обеспечение муниципального контроля на автомобильном транспорте (МТО)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shd w:val="clear" w:color="auto" w:fill="FFFFFF"/>
          </w:tcPr>
          <w:p w:rsidR="008C4FBE" w:rsidRPr="008C4FBE" w:rsidRDefault="008C4FBE" w:rsidP="008C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FBE">
              <w:rPr>
                <w:rFonts w:ascii="Times New Roman" w:hAnsi="Times New Roman" w:cs="Times New Roman"/>
                <w:sz w:val="28"/>
                <w:szCs w:val="28"/>
              </w:rPr>
              <w:t>136 721,00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A7445" w:rsidRPr="00E65157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637" w:type="dxa"/>
            <w:gridSpan w:val="2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Штатное расписание, должностная инструкция, трудовой договор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Б.23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составленных должностными лицами, осуществляющими муниципальный контроль на автомобильном транспорте, актов о воспрепятствовании их деятельности со стороны контролируемых лиц и (или) их представителей</w:t>
            </w:r>
          </w:p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Б23 = </w:t>
            </w:r>
            <w:r w:rsidRPr="00AA7445">
              <w:rPr>
                <w:color w:val="000000" w:themeColor="text1"/>
                <w:sz w:val="28"/>
                <w:szCs w:val="28"/>
                <w:lang w:val="en-US"/>
              </w:rPr>
              <w:t>Sum(</w:t>
            </w:r>
            <w:r w:rsidRPr="00AA7445">
              <w:rPr>
                <w:color w:val="000000" w:themeColor="text1"/>
                <w:sz w:val="28"/>
                <w:szCs w:val="28"/>
              </w:rPr>
              <w:t>АП)</w:t>
            </w:r>
          </w:p>
        </w:tc>
        <w:tc>
          <w:tcPr>
            <w:tcW w:w="4681" w:type="dxa"/>
            <w:gridSpan w:val="2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Б.23 определяется как сумма </w:t>
            </w:r>
            <w:r w:rsidRPr="00AA7445">
              <w:rPr>
                <w:color w:val="000000" w:themeColor="text1"/>
                <w:sz w:val="28"/>
                <w:szCs w:val="28"/>
                <w:shd w:val="clear" w:color="auto" w:fill="FFFFFF"/>
              </w:rPr>
              <w:t>составленных должностными лицами, осуществляющими муниципальный контроль на автомобильном транспорте,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shd w:val="clear" w:color="auto" w:fill="FFFFFF"/>
          </w:tcPr>
          <w:p w:rsidR="00AA7445" w:rsidRPr="008C4FBE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4FBE">
              <w:rPr>
                <w:color w:val="000000" w:themeColor="text1"/>
                <w:sz w:val="28"/>
                <w:szCs w:val="28"/>
              </w:rPr>
              <w:t>Целевое значение не устанавливается</w:t>
            </w:r>
          </w:p>
          <w:p w:rsidR="00AA7445" w:rsidRPr="00E65157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637" w:type="dxa"/>
            <w:gridSpan w:val="2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Б.24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Удельный показатель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 w:rsidR="00E651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автомобильном транспорте трудовых ресурсов</w:t>
            </w:r>
          </w:p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Б.24 = (10 х А.1 + А.2) / Б.21</w:t>
            </w:r>
          </w:p>
        </w:tc>
        <w:tc>
          <w:tcPr>
            <w:tcW w:w="4681" w:type="dxa"/>
            <w:gridSpan w:val="2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Составляющие формулы определены выше.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220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Целевое значение не устанавливается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На основании расчетов показателей, предусмотренных выше</w:t>
            </w:r>
          </w:p>
        </w:tc>
      </w:tr>
      <w:tr w:rsidR="00AA7445" w:rsidRPr="00AA7445" w:rsidTr="00D61D4B">
        <w:tc>
          <w:tcPr>
            <w:tcW w:w="1331" w:type="dxa"/>
            <w:shd w:val="clear" w:color="auto" w:fill="FFFFFF"/>
            <w:vAlign w:val="center"/>
          </w:tcPr>
          <w:p w:rsidR="00AA7445" w:rsidRPr="00AA7445" w:rsidRDefault="00AA7445" w:rsidP="00D61D4B">
            <w:pPr>
              <w:pStyle w:val="s1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Б.25</w:t>
            </w:r>
          </w:p>
        </w:tc>
        <w:tc>
          <w:tcPr>
            <w:tcW w:w="2499" w:type="dxa"/>
            <w:shd w:val="clear" w:color="auto" w:fill="FFFFFF"/>
          </w:tcPr>
          <w:p w:rsidR="00AA7445" w:rsidRPr="00AA7445" w:rsidRDefault="00AA7445" w:rsidP="00D61D4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Удельный показатель</w:t>
            </w:r>
            <w:r w:rsidRPr="00AA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Б.25 = (10 х А.1 + А.2) / Б.22</w:t>
            </w:r>
          </w:p>
        </w:tc>
        <w:tc>
          <w:tcPr>
            <w:tcW w:w="4681" w:type="dxa"/>
            <w:gridSpan w:val="2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Составляющие формулы определены выше.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220" w:type="dxa"/>
            <w:gridSpan w:val="3"/>
            <w:shd w:val="clear" w:color="auto" w:fill="FFFFFF"/>
          </w:tcPr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Целевое значение не устанавливается</w:t>
            </w:r>
          </w:p>
          <w:p w:rsidR="00AA7445" w:rsidRPr="00AA7445" w:rsidRDefault="00AA7445" w:rsidP="00D61D4B">
            <w:pPr>
              <w:pStyle w:val="s16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7" w:type="dxa"/>
            <w:gridSpan w:val="2"/>
            <w:shd w:val="clear" w:color="auto" w:fill="FFFFFF"/>
          </w:tcPr>
          <w:p w:rsidR="00AA7445" w:rsidRPr="00AA7445" w:rsidRDefault="00AA7445" w:rsidP="00D61D4B">
            <w:pPr>
              <w:pStyle w:val="empty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 w:rsidRPr="00AA7445">
              <w:rPr>
                <w:color w:val="000000" w:themeColor="text1"/>
                <w:sz w:val="28"/>
                <w:szCs w:val="28"/>
              </w:rPr>
              <w:t>На основании расчетов показателей, предусмотренных выше</w:t>
            </w:r>
          </w:p>
        </w:tc>
      </w:tr>
    </w:tbl>
    <w:p w:rsidR="003849C3" w:rsidRPr="003849C3" w:rsidRDefault="003849C3" w:rsidP="003849C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49C3" w:rsidRPr="003849C3" w:rsidSect="00FC4C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A47" w:rsidRDefault="00177A47" w:rsidP="003849C3">
      <w:pPr>
        <w:spacing w:after="0" w:line="240" w:lineRule="auto"/>
      </w:pPr>
      <w:r>
        <w:separator/>
      </w:r>
    </w:p>
  </w:endnote>
  <w:endnote w:type="continuationSeparator" w:id="1">
    <w:p w:rsidR="00177A47" w:rsidRDefault="00177A47" w:rsidP="0038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A47" w:rsidRDefault="00177A47" w:rsidP="003849C3">
      <w:pPr>
        <w:spacing w:after="0" w:line="240" w:lineRule="auto"/>
      </w:pPr>
      <w:r>
        <w:separator/>
      </w:r>
    </w:p>
  </w:footnote>
  <w:footnote w:type="continuationSeparator" w:id="1">
    <w:p w:rsidR="00177A47" w:rsidRDefault="00177A47" w:rsidP="00384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C4C4A"/>
    <w:rsid w:val="000550B7"/>
    <w:rsid w:val="00177A47"/>
    <w:rsid w:val="002F076A"/>
    <w:rsid w:val="002F2166"/>
    <w:rsid w:val="00375B3C"/>
    <w:rsid w:val="003849C3"/>
    <w:rsid w:val="003A4AAB"/>
    <w:rsid w:val="003D5989"/>
    <w:rsid w:val="004E5C2F"/>
    <w:rsid w:val="00605D44"/>
    <w:rsid w:val="00722E9E"/>
    <w:rsid w:val="00755231"/>
    <w:rsid w:val="008C4FBE"/>
    <w:rsid w:val="009E569C"/>
    <w:rsid w:val="00A46318"/>
    <w:rsid w:val="00AA7445"/>
    <w:rsid w:val="00B3375E"/>
    <w:rsid w:val="00C90658"/>
    <w:rsid w:val="00D61D4B"/>
    <w:rsid w:val="00DD2670"/>
    <w:rsid w:val="00E630F5"/>
    <w:rsid w:val="00E65157"/>
    <w:rsid w:val="00E66B6F"/>
    <w:rsid w:val="00F91D1D"/>
    <w:rsid w:val="00FC4C4A"/>
    <w:rsid w:val="00FD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4C4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8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8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38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38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49C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49C3"/>
    <w:rPr>
      <w:vertAlign w:val="superscript"/>
    </w:rPr>
  </w:style>
  <w:style w:type="table" w:styleId="a6">
    <w:name w:val="Table Grid"/>
    <w:basedOn w:val="a1"/>
    <w:uiPriority w:val="39"/>
    <w:rsid w:val="00AA7445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2666</Words>
  <Characters>15199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от __________ 2021 № ___</vt:lpstr>
      <vt:lpstr/>
      <vt:lpstr/>
    </vt:vector>
  </TitlesOfParts>
  <Company/>
  <LinksUpToDate>false</LinksUpToDate>
  <CharactersWithSpaces>17830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2021-12-20T09:38:00Z</dcterms:created>
  <dcterms:modified xsi:type="dcterms:W3CDTF">2021-12-23T06:49:00Z</dcterms:modified>
</cp:coreProperties>
</file>