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C1FD8" w:rsidRDefault="002D77CA" w:rsidP="00235E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232DA8" w:rsidRPr="00232DA8">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от 10 сентября 2020 года</w:t>
      </w:r>
      <w:r w:rsidR="00235E6A">
        <w:rPr>
          <w:rFonts w:ascii="Times New Roman" w:eastAsia="Calibri" w:hAnsi="Times New Roman" w:cs="Times New Roman"/>
          <w:bCs/>
          <w:sz w:val="12"/>
          <w:szCs w:val="12"/>
        </w:rPr>
        <w:t>…………………………………………………………………………………</w:t>
      </w:r>
      <w:r w:rsidR="00232DA8">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B45161" w:rsidRDefault="001A25D6" w:rsidP="00B451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B45161">
        <w:rPr>
          <w:rFonts w:ascii="Times New Roman" w:eastAsia="Calibri" w:hAnsi="Times New Roman" w:cs="Times New Roman"/>
          <w:bCs/>
          <w:sz w:val="12"/>
          <w:szCs w:val="12"/>
        </w:rPr>
        <w:t xml:space="preserve">Постановление администрации </w:t>
      </w:r>
      <w:r w:rsidR="00232DA8" w:rsidRPr="00232DA8">
        <w:rPr>
          <w:rFonts w:ascii="Times New Roman" w:hAnsi="Times New Roman" w:cs="Times New Roman"/>
          <w:sz w:val="12"/>
          <w:szCs w:val="12"/>
        </w:rPr>
        <w:t xml:space="preserve">городского поселения Суходол </w:t>
      </w:r>
      <w:r w:rsidR="00B45161" w:rsidRPr="00891CDB">
        <w:rPr>
          <w:rFonts w:ascii="Times New Roman" w:eastAsia="Calibri" w:hAnsi="Times New Roman" w:cs="Times New Roman"/>
          <w:bCs/>
          <w:sz w:val="12"/>
          <w:szCs w:val="12"/>
        </w:rPr>
        <w:t>муниципального района Сергиевский Самарской области от «</w:t>
      </w:r>
      <w:r w:rsidR="00232DA8">
        <w:rPr>
          <w:rFonts w:ascii="Times New Roman" w:eastAsia="Calibri" w:hAnsi="Times New Roman" w:cs="Times New Roman"/>
          <w:bCs/>
          <w:sz w:val="12"/>
          <w:szCs w:val="12"/>
        </w:rPr>
        <w:t>10</w:t>
      </w:r>
      <w:r w:rsidR="00B45161" w:rsidRPr="00891CDB">
        <w:rPr>
          <w:rFonts w:ascii="Times New Roman" w:eastAsia="Calibri" w:hAnsi="Times New Roman" w:cs="Times New Roman"/>
          <w:bCs/>
          <w:sz w:val="12"/>
          <w:szCs w:val="12"/>
        </w:rPr>
        <w:t xml:space="preserve">» </w:t>
      </w:r>
      <w:r w:rsidR="00B45161">
        <w:rPr>
          <w:rFonts w:ascii="Times New Roman" w:eastAsia="Calibri" w:hAnsi="Times New Roman" w:cs="Times New Roman"/>
          <w:bCs/>
          <w:sz w:val="12"/>
          <w:szCs w:val="12"/>
        </w:rPr>
        <w:t>сентября</w:t>
      </w:r>
      <w:r w:rsidR="00B45161" w:rsidRPr="00891CDB">
        <w:rPr>
          <w:rFonts w:ascii="Times New Roman" w:eastAsia="Calibri" w:hAnsi="Times New Roman" w:cs="Times New Roman"/>
          <w:bCs/>
          <w:sz w:val="12"/>
          <w:szCs w:val="12"/>
        </w:rPr>
        <w:t xml:space="preserve"> 2020 года №</w:t>
      </w:r>
      <w:r w:rsidR="00232DA8">
        <w:rPr>
          <w:rFonts w:ascii="Times New Roman" w:eastAsia="Calibri" w:hAnsi="Times New Roman" w:cs="Times New Roman"/>
          <w:bCs/>
          <w:sz w:val="12"/>
          <w:szCs w:val="12"/>
        </w:rPr>
        <w:t>8</w:t>
      </w:r>
      <w:r w:rsidR="00B45161">
        <w:rPr>
          <w:rFonts w:ascii="Times New Roman" w:eastAsia="Calibri" w:hAnsi="Times New Roman" w:cs="Times New Roman"/>
          <w:bCs/>
          <w:sz w:val="12"/>
          <w:szCs w:val="12"/>
        </w:rPr>
        <w:t xml:space="preserve"> «</w:t>
      </w:r>
      <w:r w:rsidR="00232DA8" w:rsidRPr="00232DA8">
        <w:rPr>
          <w:rFonts w:ascii="Times New Roman" w:eastAsia="Calibri" w:hAnsi="Times New Roman" w:cs="Times New Roman"/>
          <w:bCs/>
          <w:sz w:val="12"/>
          <w:szCs w:val="12"/>
        </w:rPr>
        <w:t xml:space="preserve">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w:t>
      </w:r>
      <w:proofErr w:type="spellStart"/>
      <w:r w:rsidR="00232DA8" w:rsidRPr="00232DA8">
        <w:rPr>
          <w:rFonts w:ascii="Times New Roman" w:eastAsia="Calibri" w:hAnsi="Times New Roman" w:cs="Times New Roman"/>
          <w:bCs/>
          <w:sz w:val="12"/>
          <w:szCs w:val="12"/>
        </w:rPr>
        <w:t>кв</w:t>
      </w:r>
      <w:proofErr w:type="gramStart"/>
      <w:r w:rsidR="00232DA8" w:rsidRPr="00232DA8">
        <w:rPr>
          <w:rFonts w:ascii="Times New Roman" w:eastAsia="Calibri" w:hAnsi="Times New Roman" w:cs="Times New Roman"/>
          <w:bCs/>
          <w:sz w:val="12"/>
          <w:szCs w:val="12"/>
        </w:rPr>
        <w:t>.м</w:t>
      </w:r>
      <w:proofErr w:type="spellEnd"/>
      <w:proofErr w:type="gramEnd"/>
      <w:r w:rsidR="00232DA8" w:rsidRPr="00232DA8">
        <w:rPr>
          <w:rFonts w:ascii="Times New Roman" w:eastAsia="Calibri" w:hAnsi="Times New Roman" w:cs="Times New Roman"/>
          <w:bCs/>
          <w:sz w:val="12"/>
          <w:szCs w:val="12"/>
        </w:rPr>
        <w:t>, с кадастровым номером 63:31:1102001:1991</w:t>
      </w:r>
      <w:r w:rsidR="00B45161">
        <w:rPr>
          <w:rFonts w:ascii="Times New Roman" w:eastAsia="Calibri" w:hAnsi="Times New Roman" w:cs="Times New Roman"/>
          <w:bCs/>
          <w:sz w:val="12"/>
          <w:szCs w:val="12"/>
        </w:rPr>
        <w:t>»</w:t>
      </w:r>
      <w:r w:rsidR="00573AFF">
        <w:rPr>
          <w:rFonts w:ascii="Times New Roman" w:eastAsia="Calibri" w:hAnsi="Times New Roman" w:cs="Times New Roman"/>
          <w:bCs/>
          <w:sz w:val="12"/>
          <w:szCs w:val="12"/>
        </w:rPr>
        <w:t>………………………...</w:t>
      </w:r>
      <w:r w:rsidR="00B45161">
        <w:rPr>
          <w:rFonts w:ascii="Times New Roman" w:eastAsia="Calibri" w:hAnsi="Times New Roman" w:cs="Times New Roman"/>
          <w:bCs/>
          <w:sz w:val="12"/>
          <w:szCs w:val="12"/>
        </w:rPr>
        <w:t>............................................................................................................</w:t>
      </w:r>
      <w:r w:rsidR="00232DA8">
        <w:rPr>
          <w:rFonts w:ascii="Times New Roman" w:eastAsia="Calibri" w:hAnsi="Times New Roman" w:cs="Times New Roman"/>
          <w:bCs/>
          <w:sz w:val="12"/>
          <w:szCs w:val="12"/>
        </w:rPr>
        <w:t>..................................................................</w:t>
      </w:r>
      <w:r w:rsidR="000B64E5">
        <w:rPr>
          <w:rFonts w:ascii="Times New Roman" w:eastAsia="Calibri" w:hAnsi="Times New Roman" w:cs="Times New Roman"/>
          <w:bCs/>
          <w:sz w:val="12"/>
          <w:szCs w:val="12"/>
        </w:rPr>
        <w:t>3</w:t>
      </w:r>
    </w:p>
    <w:p w:rsidR="00B45161" w:rsidRDefault="001A25D6" w:rsidP="008D6D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proofErr w:type="gramStart"/>
      <w:r w:rsidR="00B45161" w:rsidRPr="00B45161">
        <w:rPr>
          <w:rFonts w:ascii="Times New Roman" w:eastAsia="Calibri" w:hAnsi="Times New Roman" w:cs="Times New Roman"/>
          <w:bCs/>
          <w:sz w:val="12"/>
          <w:szCs w:val="12"/>
        </w:rPr>
        <w:t xml:space="preserve">Постановление </w:t>
      </w:r>
      <w:r w:rsidR="00F0197E">
        <w:rPr>
          <w:rFonts w:ascii="Times New Roman" w:eastAsia="Calibri" w:hAnsi="Times New Roman" w:cs="Times New Roman"/>
          <w:bCs/>
          <w:sz w:val="12"/>
          <w:szCs w:val="12"/>
        </w:rPr>
        <w:t>администрации</w:t>
      </w:r>
      <w:r w:rsidR="00B45161" w:rsidRPr="00B45161">
        <w:rPr>
          <w:rFonts w:ascii="Times New Roman" w:eastAsia="Calibri" w:hAnsi="Times New Roman" w:cs="Times New Roman"/>
          <w:bCs/>
          <w:sz w:val="12"/>
          <w:szCs w:val="12"/>
        </w:rPr>
        <w:t xml:space="preserve"> муниципального района Сергиевский Самарской обла</w:t>
      </w:r>
      <w:r w:rsidR="00F0197E">
        <w:rPr>
          <w:rFonts w:ascii="Times New Roman" w:eastAsia="Calibri" w:hAnsi="Times New Roman" w:cs="Times New Roman"/>
          <w:bCs/>
          <w:sz w:val="12"/>
          <w:szCs w:val="12"/>
        </w:rPr>
        <w:t>сти от «08» сентября 2020 года №991</w:t>
      </w:r>
      <w:r w:rsidR="00B45161">
        <w:rPr>
          <w:rFonts w:ascii="Times New Roman" w:eastAsia="Calibri" w:hAnsi="Times New Roman" w:cs="Times New Roman"/>
          <w:bCs/>
          <w:sz w:val="12"/>
          <w:szCs w:val="12"/>
        </w:rPr>
        <w:t xml:space="preserve"> «</w:t>
      </w:r>
      <w:r w:rsidR="00F0197E" w:rsidRPr="00F0197E">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848 от 31.07.2020г. «Об образовании избирательных участков на территории муниципального района Сергиевский Самарской области для проведения  выборов депутатов Собраний представителей городского и сельских поселений муниципального района Сергиевский Самарской области  четвертого созыва 13 сентября 2020года»</w:t>
      </w:r>
      <w:r w:rsidR="00B45161">
        <w:rPr>
          <w:rFonts w:ascii="Times New Roman" w:eastAsia="Calibri" w:hAnsi="Times New Roman" w:cs="Times New Roman"/>
          <w:bCs/>
          <w:sz w:val="12"/>
          <w:szCs w:val="12"/>
        </w:rPr>
        <w:t>»</w:t>
      </w:r>
      <w:r w:rsidR="00943DA3">
        <w:rPr>
          <w:rFonts w:ascii="Times New Roman" w:eastAsia="Calibri" w:hAnsi="Times New Roman" w:cs="Times New Roman"/>
          <w:bCs/>
          <w:sz w:val="12"/>
          <w:szCs w:val="12"/>
        </w:rPr>
        <w:t>………………………………………</w:t>
      </w:r>
      <w:r w:rsidR="00B45161">
        <w:rPr>
          <w:rFonts w:ascii="Times New Roman" w:eastAsia="Calibri" w:hAnsi="Times New Roman" w:cs="Times New Roman"/>
          <w:bCs/>
          <w:sz w:val="12"/>
          <w:szCs w:val="12"/>
        </w:rPr>
        <w:t>……………………………</w:t>
      </w:r>
      <w:r w:rsidR="00F0197E">
        <w:rPr>
          <w:rFonts w:ascii="Times New Roman" w:eastAsia="Calibri" w:hAnsi="Times New Roman" w:cs="Times New Roman"/>
          <w:bCs/>
          <w:sz w:val="12"/>
          <w:szCs w:val="12"/>
        </w:rPr>
        <w:t>…………………………………………………………………………………</w:t>
      </w:r>
      <w:r w:rsidR="00B45161">
        <w:rPr>
          <w:rFonts w:ascii="Times New Roman" w:eastAsia="Calibri" w:hAnsi="Times New Roman" w:cs="Times New Roman"/>
          <w:bCs/>
          <w:sz w:val="12"/>
          <w:szCs w:val="12"/>
        </w:rPr>
        <w:t>3</w:t>
      </w:r>
      <w:proofErr w:type="gramEnd"/>
    </w:p>
    <w:p w:rsidR="002E69A2" w:rsidRDefault="001A25D6" w:rsidP="008D6D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F0197E" w:rsidRPr="00F0197E">
        <w:rPr>
          <w:rFonts w:ascii="Times New Roman" w:eastAsia="Calibri" w:hAnsi="Times New Roman" w:cs="Times New Roman"/>
          <w:bCs/>
          <w:sz w:val="12"/>
          <w:szCs w:val="12"/>
        </w:rPr>
        <w:t>ИНФОРМАЦИОННОЕ СООБЩЕНИЕ</w:t>
      </w:r>
      <w:r w:rsidR="00891CDB">
        <w:rPr>
          <w:rFonts w:ascii="Times New Roman" w:eastAsia="Calibri" w:hAnsi="Times New Roman" w:cs="Times New Roman"/>
          <w:bCs/>
          <w:sz w:val="12"/>
          <w:szCs w:val="12"/>
        </w:rPr>
        <w:t>……………………………….…</w:t>
      </w:r>
      <w:r w:rsidR="008D6DA2">
        <w:rPr>
          <w:rFonts w:ascii="Times New Roman" w:eastAsia="Calibri" w:hAnsi="Times New Roman" w:cs="Times New Roman"/>
          <w:bCs/>
          <w:sz w:val="12"/>
          <w:szCs w:val="12"/>
        </w:rPr>
        <w:t>………</w:t>
      </w:r>
      <w:r w:rsidR="00F0197E">
        <w:rPr>
          <w:rFonts w:ascii="Times New Roman" w:eastAsia="Calibri" w:hAnsi="Times New Roman" w:cs="Times New Roman"/>
          <w:bCs/>
          <w:sz w:val="12"/>
          <w:szCs w:val="12"/>
        </w:rPr>
        <w:t>…………………………………………………………………..</w:t>
      </w:r>
      <w:r w:rsidR="002E69A2">
        <w:rPr>
          <w:rFonts w:ascii="Times New Roman" w:eastAsia="Calibri" w:hAnsi="Times New Roman" w:cs="Times New Roman"/>
          <w:bCs/>
          <w:sz w:val="12"/>
          <w:szCs w:val="12"/>
        </w:rPr>
        <w:t>4</w:t>
      </w:r>
    </w:p>
    <w:p w:rsidR="008D6DA2" w:rsidRDefault="008D6E71" w:rsidP="008D6E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 Решение собрания представителей сельского поселения А</w:t>
      </w:r>
      <w:r w:rsidRPr="008D6E71">
        <w:rPr>
          <w:rFonts w:ascii="Times New Roman" w:eastAsia="Calibri" w:hAnsi="Times New Roman" w:cs="Times New Roman"/>
          <w:bCs/>
          <w:sz w:val="12"/>
          <w:szCs w:val="12"/>
        </w:rPr>
        <w:t>нтоновка</w:t>
      </w:r>
      <w:r>
        <w:rPr>
          <w:rFonts w:ascii="Times New Roman" w:eastAsia="Calibri" w:hAnsi="Times New Roman" w:cs="Times New Roman"/>
          <w:bCs/>
          <w:sz w:val="12"/>
          <w:szCs w:val="12"/>
        </w:rPr>
        <w:t xml:space="preserve"> муниципального района С</w:t>
      </w:r>
      <w:r w:rsidRPr="008D6E71">
        <w:rPr>
          <w:rFonts w:ascii="Times New Roman" w:eastAsia="Calibri" w:hAnsi="Times New Roman" w:cs="Times New Roman"/>
          <w:bCs/>
          <w:sz w:val="12"/>
          <w:szCs w:val="12"/>
        </w:rPr>
        <w:t>ергиевский</w:t>
      </w:r>
      <w:r>
        <w:rPr>
          <w:rFonts w:ascii="Times New Roman" w:eastAsia="Calibri" w:hAnsi="Times New Roman" w:cs="Times New Roman"/>
          <w:bCs/>
          <w:sz w:val="12"/>
          <w:szCs w:val="12"/>
        </w:rPr>
        <w:t xml:space="preserve"> </w:t>
      </w:r>
      <w:r w:rsidRPr="008D6E7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 </w:t>
      </w:r>
      <w:proofErr w:type="gramStart"/>
      <w:r>
        <w:rPr>
          <w:rFonts w:ascii="Times New Roman" w:eastAsia="Calibri" w:hAnsi="Times New Roman" w:cs="Times New Roman"/>
          <w:bCs/>
          <w:sz w:val="12"/>
          <w:szCs w:val="12"/>
        </w:rPr>
        <w:t>от</w:t>
      </w:r>
      <w:proofErr w:type="gramEnd"/>
      <w:r>
        <w:rPr>
          <w:rFonts w:ascii="Times New Roman" w:eastAsia="Calibri" w:hAnsi="Times New Roman" w:cs="Times New Roman"/>
          <w:bCs/>
          <w:sz w:val="12"/>
          <w:szCs w:val="12"/>
        </w:rPr>
        <w:t xml:space="preserve"> «</w:t>
      </w:r>
      <w:proofErr w:type="gramStart"/>
      <w:r w:rsidRPr="008D6E71">
        <w:rPr>
          <w:rFonts w:ascii="Times New Roman" w:eastAsia="Calibri" w:hAnsi="Times New Roman" w:cs="Times New Roman"/>
          <w:bCs/>
          <w:sz w:val="12"/>
          <w:szCs w:val="12"/>
        </w:rPr>
        <w:t>О</w:t>
      </w:r>
      <w:proofErr w:type="gramEnd"/>
      <w:r w:rsidRPr="008D6E71">
        <w:rPr>
          <w:rFonts w:ascii="Times New Roman" w:eastAsia="Calibri" w:hAnsi="Times New Roman" w:cs="Times New Roman"/>
          <w:bCs/>
          <w:sz w:val="12"/>
          <w:szCs w:val="12"/>
        </w:rPr>
        <w:t xml:space="preserve">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27.12.2013  года</w:t>
      </w:r>
      <w:r>
        <w:rPr>
          <w:rFonts w:ascii="Times New Roman" w:eastAsia="Calibri" w:hAnsi="Times New Roman" w:cs="Times New Roman"/>
          <w:bCs/>
          <w:sz w:val="12"/>
          <w:szCs w:val="12"/>
        </w:rPr>
        <w:t>»……………………………………………………………………………………………………………………………4</w:t>
      </w:r>
    </w:p>
    <w:p w:rsidR="009328B5" w:rsidRDefault="007003C6"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B4516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администрации</w:t>
      </w:r>
      <w:r w:rsidRPr="00B45161">
        <w:rPr>
          <w:rFonts w:ascii="Times New Roman" w:eastAsia="Calibri" w:hAnsi="Times New Roman" w:cs="Times New Roman"/>
          <w:bCs/>
          <w:sz w:val="12"/>
          <w:szCs w:val="12"/>
        </w:rPr>
        <w:t xml:space="preserve"> муниципального района Сергиевский Самарской обла</w:t>
      </w:r>
      <w:r>
        <w:rPr>
          <w:rFonts w:ascii="Times New Roman" w:eastAsia="Calibri" w:hAnsi="Times New Roman" w:cs="Times New Roman"/>
          <w:bCs/>
          <w:sz w:val="12"/>
          <w:szCs w:val="12"/>
        </w:rPr>
        <w:t>сти от «08» сентября 2020 года №983 «</w:t>
      </w:r>
      <w:r w:rsidRPr="007003C6">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1472 от 14.12.2017 года «Об утверждении Положения «Об оплате труда работников муниципального автономного учреждения культуры «</w:t>
      </w:r>
      <w:proofErr w:type="spellStart"/>
      <w:r w:rsidRPr="007003C6">
        <w:rPr>
          <w:rFonts w:ascii="Times New Roman" w:eastAsia="Calibri" w:hAnsi="Times New Roman" w:cs="Times New Roman"/>
          <w:bCs/>
          <w:sz w:val="12"/>
          <w:szCs w:val="12"/>
        </w:rPr>
        <w:t>Межпоселенческий</w:t>
      </w:r>
      <w:proofErr w:type="spellEnd"/>
      <w:r w:rsidRPr="007003C6">
        <w:rPr>
          <w:rFonts w:ascii="Times New Roman" w:eastAsia="Calibri" w:hAnsi="Times New Roman" w:cs="Times New Roman"/>
          <w:bCs/>
          <w:sz w:val="12"/>
          <w:szCs w:val="12"/>
        </w:rPr>
        <w:t xml:space="preserve"> культурно-досуговый центр» муниципального района Сергиевский»</w:t>
      </w:r>
      <w:r>
        <w:rPr>
          <w:rFonts w:ascii="Times New Roman" w:eastAsia="Calibri" w:hAnsi="Times New Roman" w:cs="Times New Roman"/>
          <w:bCs/>
          <w:sz w:val="12"/>
          <w:szCs w:val="12"/>
        </w:rPr>
        <w:t>»………………………………………………………………………………………………………………………4</w:t>
      </w:r>
    </w:p>
    <w:p w:rsidR="007F5C69" w:rsidRDefault="002766A8"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sidRPr="00B4516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sidRPr="00B45161">
        <w:rPr>
          <w:rFonts w:ascii="Times New Roman" w:eastAsia="Calibri" w:hAnsi="Times New Roman" w:cs="Times New Roman"/>
          <w:bCs/>
          <w:sz w:val="12"/>
          <w:szCs w:val="12"/>
        </w:rPr>
        <w:t xml:space="preserve"> </w:t>
      </w:r>
      <w:r w:rsidRPr="002766A8">
        <w:rPr>
          <w:rFonts w:ascii="Times New Roman" w:eastAsia="Calibri" w:hAnsi="Times New Roman" w:cs="Times New Roman"/>
          <w:bCs/>
          <w:sz w:val="12"/>
          <w:szCs w:val="12"/>
        </w:rPr>
        <w:t xml:space="preserve">сельского поселения Елшанка </w:t>
      </w:r>
      <w:r w:rsidRPr="00B45161">
        <w:rPr>
          <w:rFonts w:ascii="Times New Roman" w:eastAsia="Calibri" w:hAnsi="Times New Roman" w:cs="Times New Roman"/>
          <w:bCs/>
          <w:sz w:val="12"/>
          <w:szCs w:val="12"/>
        </w:rPr>
        <w:t>муниципального района Сергиевский Самарской обла</w:t>
      </w:r>
      <w:r>
        <w:rPr>
          <w:rFonts w:ascii="Times New Roman" w:eastAsia="Calibri" w:hAnsi="Times New Roman" w:cs="Times New Roman"/>
          <w:bCs/>
          <w:sz w:val="12"/>
          <w:szCs w:val="12"/>
        </w:rPr>
        <w:t>сти от «10» сентября 2020 года №4 «</w:t>
      </w:r>
      <w:r w:rsidRPr="002766A8">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w:t>
      </w:r>
      <w:proofErr w:type="spellStart"/>
      <w:r w:rsidRPr="002766A8">
        <w:rPr>
          <w:rFonts w:ascii="Times New Roman" w:eastAsia="Calibri" w:hAnsi="Times New Roman" w:cs="Times New Roman"/>
          <w:bCs/>
          <w:sz w:val="12"/>
          <w:szCs w:val="12"/>
        </w:rPr>
        <w:t>кв.м</w:t>
      </w:r>
      <w:proofErr w:type="spellEnd"/>
      <w:r w:rsidRPr="002766A8">
        <w:rPr>
          <w:rFonts w:ascii="Times New Roman" w:eastAsia="Calibri" w:hAnsi="Times New Roman" w:cs="Times New Roman"/>
          <w:bCs/>
          <w:sz w:val="12"/>
          <w:szCs w:val="12"/>
        </w:rPr>
        <w:t>., расположенного по адресу:</w:t>
      </w:r>
      <w:proofErr w:type="gramEnd"/>
      <w:r w:rsidRPr="002766A8">
        <w:rPr>
          <w:rFonts w:ascii="Times New Roman" w:eastAsia="Calibri" w:hAnsi="Times New Roman" w:cs="Times New Roman"/>
          <w:bCs/>
          <w:sz w:val="12"/>
          <w:szCs w:val="12"/>
        </w:rPr>
        <w:t xml:space="preserve"> Самарская обл., р-н Сергиевский, </w:t>
      </w:r>
      <w:proofErr w:type="spellStart"/>
      <w:r w:rsidRPr="002766A8">
        <w:rPr>
          <w:rFonts w:ascii="Times New Roman" w:eastAsia="Calibri" w:hAnsi="Times New Roman" w:cs="Times New Roman"/>
          <w:bCs/>
          <w:sz w:val="12"/>
          <w:szCs w:val="12"/>
        </w:rPr>
        <w:t>с</w:t>
      </w:r>
      <w:proofErr w:type="gramStart"/>
      <w:r w:rsidRPr="002766A8">
        <w:rPr>
          <w:rFonts w:ascii="Times New Roman" w:eastAsia="Calibri" w:hAnsi="Times New Roman" w:cs="Times New Roman"/>
          <w:bCs/>
          <w:sz w:val="12"/>
          <w:szCs w:val="12"/>
        </w:rPr>
        <w:t>.Б</w:t>
      </w:r>
      <w:proofErr w:type="gramEnd"/>
      <w:r w:rsidRPr="002766A8">
        <w:rPr>
          <w:rFonts w:ascii="Times New Roman" w:eastAsia="Calibri" w:hAnsi="Times New Roman" w:cs="Times New Roman"/>
          <w:bCs/>
          <w:sz w:val="12"/>
          <w:szCs w:val="12"/>
        </w:rPr>
        <w:t>ольшая</w:t>
      </w:r>
      <w:proofErr w:type="spellEnd"/>
      <w:r w:rsidRPr="002766A8">
        <w:rPr>
          <w:rFonts w:ascii="Times New Roman" w:eastAsia="Calibri" w:hAnsi="Times New Roman" w:cs="Times New Roman"/>
          <w:bCs/>
          <w:sz w:val="12"/>
          <w:szCs w:val="12"/>
        </w:rPr>
        <w:t xml:space="preserve"> </w:t>
      </w:r>
      <w:proofErr w:type="spellStart"/>
      <w:r w:rsidRPr="002766A8">
        <w:rPr>
          <w:rFonts w:ascii="Times New Roman" w:eastAsia="Calibri" w:hAnsi="Times New Roman" w:cs="Times New Roman"/>
          <w:bCs/>
          <w:sz w:val="12"/>
          <w:szCs w:val="12"/>
        </w:rPr>
        <w:t>Чесноковка</w:t>
      </w:r>
      <w:proofErr w:type="spellEnd"/>
      <w:r w:rsidRPr="002766A8">
        <w:rPr>
          <w:rFonts w:ascii="Times New Roman" w:eastAsia="Calibri" w:hAnsi="Times New Roman" w:cs="Times New Roman"/>
          <w:bCs/>
          <w:sz w:val="12"/>
          <w:szCs w:val="12"/>
        </w:rPr>
        <w:t xml:space="preserve">, </w:t>
      </w:r>
      <w:proofErr w:type="spellStart"/>
      <w:r w:rsidRPr="002766A8">
        <w:rPr>
          <w:rFonts w:ascii="Times New Roman" w:eastAsia="Calibri" w:hAnsi="Times New Roman" w:cs="Times New Roman"/>
          <w:bCs/>
          <w:sz w:val="12"/>
          <w:szCs w:val="12"/>
        </w:rPr>
        <w:t>ул.Центральная</w:t>
      </w:r>
      <w:proofErr w:type="spellEnd"/>
      <w:r w:rsidRPr="002766A8">
        <w:rPr>
          <w:rFonts w:ascii="Times New Roman" w:eastAsia="Calibri" w:hAnsi="Times New Roman" w:cs="Times New Roman"/>
          <w:bCs/>
          <w:sz w:val="12"/>
          <w:szCs w:val="12"/>
        </w:rPr>
        <w:t>, д.46</w:t>
      </w:r>
      <w:r>
        <w:rPr>
          <w:rFonts w:ascii="Times New Roman" w:eastAsia="Calibri" w:hAnsi="Times New Roman" w:cs="Times New Roman"/>
          <w:bCs/>
          <w:sz w:val="12"/>
          <w:szCs w:val="12"/>
        </w:rPr>
        <w:t>»……………………………………………………………………………………………………………………………………………………………5</w:t>
      </w: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F0197E" w:rsidRDefault="00F0197E"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8D6DA2" w:rsidRDefault="008D6DA2" w:rsidP="00232DA8">
      <w:pPr>
        <w:tabs>
          <w:tab w:val="left" w:pos="284"/>
        </w:tabs>
        <w:spacing w:after="0" w:line="240" w:lineRule="auto"/>
        <w:rPr>
          <w:rFonts w:ascii="Times New Roman" w:hAnsi="Times New Roman" w:cs="Times New Roman"/>
          <w:sz w:val="12"/>
          <w:szCs w:val="12"/>
        </w:rPr>
      </w:pP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sidRPr="00232DA8">
        <w:rPr>
          <w:rFonts w:ascii="Times New Roman" w:hAnsi="Times New Roman" w:cs="Times New Roman"/>
          <w:sz w:val="12"/>
          <w:szCs w:val="12"/>
        </w:rPr>
        <w:lastRenderedPageBreak/>
        <w:t>Заключение о результатах публичных слушаний по проекту планировки территории и проекту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w:t>
      </w:r>
      <w:r>
        <w:rPr>
          <w:rFonts w:ascii="Times New Roman" w:hAnsi="Times New Roman" w:cs="Times New Roman"/>
          <w:sz w:val="12"/>
          <w:szCs w:val="12"/>
        </w:rPr>
        <w:t xml:space="preserve">и </w:t>
      </w:r>
      <w:r w:rsidRPr="00232DA8">
        <w:rPr>
          <w:rFonts w:ascii="Times New Roman" w:hAnsi="Times New Roman" w:cs="Times New Roman"/>
          <w:sz w:val="12"/>
          <w:szCs w:val="12"/>
        </w:rPr>
        <w:t>от 10 сентября 2020 года</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1. Дата проведения публичных слушаний – с 07 августа 2020 года по 10 сентября  2020 года.</w:t>
      </w:r>
    </w:p>
    <w:p w:rsid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w:t>
      </w:r>
      <w:r>
        <w:rPr>
          <w:rFonts w:ascii="Times New Roman" w:hAnsi="Times New Roman" w:cs="Times New Roman"/>
          <w:sz w:val="12"/>
          <w:szCs w:val="12"/>
        </w:rPr>
        <w:t xml:space="preserve">евск, </w:t>
      </w:r>
      <w:proofErr w:type="spellStart"/>
      <w:r>
        <w:rPr>
          <w:rFonts w:ascii="Times New Roman" w:hAnsi="Times New Roman" w:cs="Times New Roman"/>
          <w:sz w:val="12"/>
          <w:szCs w:val="12"/>
        </w:rPr>
        <w:t>ул.Г.Михайловского</w:t>
      </w:r>
      <w:proofErr w:type="spellEnd"/>
      <w:r>
        <w:rPr>
          <w:rFonts w:ascii="Times New Roman" w:hAnsi="Times New Roman" w:cs="Times New Roman"/>
          <w:sz w:val="12"/>
          <w:szCs w:val="12"/>
        </w:rPr>
        <w:t>, д.27.</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3. 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 15 от  07.08.2020 г. «О проведении публичных слушаний по проекту планировки территории и проекту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опубликованное в газете «Сергиевский вестник» № 66 (462) от  07.08.2020  г.</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5. Собрание участников по вопросу публичных слушаний проведено в сельском поселении Сергиевск – 14.08.2020 года в 14.00 по адресу: 446540, Самарская область, Сергиевский район, </w:t>
      </w:r>
      <w:proofErr w:type="spellStart"/>
      <w:r w:rsidRPr="00232DA8">
        <w:rPr>
          <w:rFonts w:ascii="Times New Roman" w:hAnsi="Times New Roman" w:cs="Times New Roman"/>
          <w:sz w:val="12"/>
          <w:szCs w:val="12"/>
        </w:rPr>
        <w:t>с</w:t>
      </w:r>
      <w:proofErr w:type="gramStart"/>
      <w:r w:rsidRPr="00232DA8">
        <w:rPr>
          <w:rFonts w:ascii="Times New Roman" w:hAnsi="Times New Roman" w:cs="Times New Roman"/>
          <w:sz w:val="12"/>
          <w:szCs w:val="12"/>
        </w:rPr>
        <w:t>.С</w:t>
      </w:r>
      <w:proofErr w:type="gramEnd"/>
      <w:r w:rsidRPr="00232DA8">
        <w:rPr>
          <w:rFonts w:ascii="Times New Roman" w:hAnsi="Times New Roman" w:cs="Times New Roman"/>
          <w:sz w:val="12"/>
          <w:szCs w:val="12"/>
        </w:rPr>
        <w:t>ергиевск</w:t>
      </w:r>
      <w:proofErr w:type="spellEnd"/>
      <w:r w:rsidRPr="00232DA8">
        <w:rPr>
          <w:rFonts w:ascii="Times New Roman" w:hAnsi="Times New Roman" w:cs="Times New Roman"/>
          <w:sz w:val="12"/>
          <w:szCs w:val="12"/>
        </w:rPr>
        <w:t xml:space="preserve">, </w:t>
      </w:r>
      <w:proofErr w:type="spellStart"/>
      <w:r w:rsidRPr="00232DA8">
        <w:rPr>
          <w:rFonts w:ascii="Times New Roman" w:hAnsi="Times New Roman" w:cs="Times New Roman"/>
          <w:sz w:val="12"/>
          <w:szCs w:val="12"/>
        </w:rPr>
        <w:t>ул.Г.Михайловского</w:t>
      </w:r>
      <w:proofErr w:type="spellEnd"/>
      <w:r w:rsidRPr="00232DA8">
        <w:rPr>
          <w:rFonts w:ascii="Times New Roman" w:hAnsi="Times New Roman" w:cs="Times New Roman"/>
          <w:sz w:val="12"/>
          <w:szCs w:val="12"/>
        </w:rPr>
        <w:t>, д.27 - приняли участие 4 (четыре) человека.</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6. Реквизиты Протокола публичных слушаний, на основании которого подготовлено Заключение: «03» сентября 2020 г.</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7. Мнения граждан, являющихся участниками публичных слушаний,  постоянно проживающих на территории сельского поселения Сергиевск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внесли в Протокол публичных слушаний - 2 человека.</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8.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8.1. Мнения о целесообразности утверждения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8.2. Мнения, содержащие отрицательную оценку по вопросу публичных слушаний, не высказаны.</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8.3. Замечания и предложения по вопросу утверждения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не высказаны.</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  9.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232DA8" w:rsidRPr="00232DA8" w:rsidRDefault="00232DA8" w:rsidP="00232DA8">
      <w:pPr>
        <w:tabs>
          <w:tab w:val="left" w:pos="284"/>
        </w:tabs>
        <w:spacing w:after="0" w:line="240" w:lineRule="auto"/>
        <w:ind w:firstLine="284"/>
        <w:jc w:val="right"/>
        <w:rPr>
          <w:rFonts w:ascii="Times New Roman" w:hAnsi="Times New Roman" w:cs="Times New Roman"/>
          <w:sz w:val="12"/>
          <w:szCs w:val="12"/>
        </w:rPr>
      </w:pPr>
      <w:r w:rsidRPr="00232DA8">
        <w:rPr>
          <w:rFonts w:ascii="Times New Roman" w:hAnsi="Times New Roman" w:cs="Times New Roman"/>
          <w:sz w:val="12"/>
          <w:szCs w:val="12"/>
        </w:rPr>
        <w:t>Глава сельского поселения Сергиевск</w:t>
      </w:r>
    </w:p>
    <w:p w:rsidR="00232DA8" w:rsidRDefault="00232DA8" w:rsidP="00232DA8">
      <w:pPr>
        <w:tabs>
          <w:tab w:val="left" w:pos="284"/>
        </w:tabs>
        <w:spacing w:after="0" w:line="240" w:lineRule="auto"/>
        <w:ind w:firstLine="284"/>
        <w:jc w:val="right"/>
        <w:rPr>
          <w:rFonts w:ascii="Times New Roman" w:hAnsi="Times New Roman" w:cs="Times New Roman"/>
          <w:sz w:val="12"/>
          <w:szCs w:val="12"/>
        </w:rPr>
      </w:pPr>
      <w:r w:rsidRPr="00232DA8">
        <w:rPr>
          <w:rFonts w:ascii="Times New Roman" w:hAnsi="Times New Roman" w:cs="Times New Roman"/>
          <w:sz w:val="12"/>
          <w:szCs w:val="12"/>
        </w:rPr>
        <w:t xml:space="preserve">муниципального района Сергиевский     </w:t>
      </w:r>
    </w:p>
    <w:p w:rsidR="00B45161" w:rsidRDefault="00232DA8" w:rsidP="00232DA8">
      <w:pPr>
        <w:tabs>
          <w:tab w:val="left" w:pos="284"/>
        </w:tabs>
        <w:spacing w:after="0" w:line="240" w:lineRule="auto"/>
        <w:ind w:firstLine="284"/>
        <w:jc w:val="right"/>
        <w:rPr>
          <w:rFonts w:ascii="Times New Roman" w:hAnsi="Times New Roman" w:cs="Times New Roman"/>
          <w:sz w:val="12"/>
          <w:szCs w:val="12"/>
        </w:rPr>
      </w:pPr>
      <w:r w:rsidRPr="00232DA8">
        <w:rPr>
          <w:rFonts w:ascii="Times New Roman" w:hAnsi="Times New Roman" w:cs="Times New Roman"/>
          <w:sz w:val="12"/>
          <w:szCs w:val="12"/>
        </w:rPr>
        <w:t xml:space="preserve">                                               </w:t>
      </w:r>
      <w:proofErr w:type="spellStart"/>
      <w:r w:rsidRPr="00232DA8">
        <w:rPr>
          <w:rFonts w:ascii="Times New Roman" w:hAnsi="Times New Roman" w:cs="Times New Roman"/>
          <w:sz w:val="12"/>
          <w:szCs w:val="12"/>
        </w:rPr>
        <w:t>М.М.Арчибасов</w:t>
      </w:r>
      <w:proofErr w:type="spellEnd"/>
    </w:p>
    <w:p w:rsidR="00232DA8" w:rsidRDefault="00232DA8" w:rsidP="00232DA8">
      <w:pPr>
        <w:tabs>
          <w:tab w:val="left" w:pos="284"/>
        </w:tabs>
        <w:spacing w:after="0" w:line="240" w:lineRule="auto"/>
        <w:ind w:firstLine="284"/>
        <w:jc w:val="right"/>
        <w:rPr>
          <w:rFonts w:ascii="Times New Roman" w:hAnsi="Times New Roman" w:cs="Times New Roman"/>
          <w:sz w:val="12"/>
          <w:szCs w:val="12"/>
        </w:rPr>
      </w:pP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sidRPr="00232DA8">
        <w:rPr>
          <w:rFonts w:ascii="Times New Roman" w:hAnsi="Times New Roman" w:cs="Times New Roman"/>
          <w:sz w:val="12"/>
          <w:szCs w:val="12"/>
        </w:rPr>
        <w:t>ГЛАВА</w:t>
      </w: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sidRPr="00232DA8">
        <w:rPr>
          <w:rFonts w:ascii="Times New Roman" w:hAnsi="Times New Roman" w:cs="Times New Roman"/>
          <w:sz w:val="12"/>
          <w:szCs w:val="12"/>
        </w:rPr>
        <w:t>ГОРОДСКОГО ПОСЕЛЕНИЯ СУХОДОЛ</w:t>
      </w: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sidRPr="00232DA8">
        <w:rPr>
          <w:rFonts w:ascii="Times New Roman" w:hAnsi="Times New Roman" w:cs="Times New Roman"/>
          <w:sz w:val="12"/>
          <w:szCs w:val="12"/>
        </w:rPr>
        <w:t>МУНИЦИПАЛЬНОГО РАЙОНА СЕРГИЕВСКИЙ</w:t>
      </w: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от «10» сентября 2020 года </w:t>
      </w:r>
      <w:r>
        <w:rPr>
          <w:rFonts w:ascii="Times New Roman" w:hAnsi="Times New Roman" w:cs="Times New Roman"/>
          <w:sz w:val="12"/>
          <w:szCs w:val="12"/>
        </w:rPr>
        <w:t xml:space="preserve">                                                                                                                                                                                        № 8</w:t>
      </w: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sidRPr="00232DA8">
        <w:rPr>
          <w:rFonts w:ascii="Times New Roman" w:hAnsi="Times New Roman" w:cs="Times New Roman"/>
          <w:sz w:val="12"/>
          <w:szCs w:val="12"/>
        </w:rPr>
        <w:t xml:space="preserve">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w:t>
      </w:r>
      <w:proofErr w:type="spellStart"/>
      <w:r w:rsidRPr="00232DA8">
        <w:rPr>
          <w:rFonts w:ascii="Times New Roman" w:hAnsi="Times New Roman" w:cs="Times New Roman"/>
          <w:sz w:val="12"/>
          <w:szCs w:val="12"/>
        </w:rPr>
        <w:t>кв</w:t>
      </w:r>
      <w:proofErr w:type="gramStart"/>
      <w:r w:rsidRPr="00232DA8">
        <w:rPr>
          <w:rFonts w:ascii="Times New Roman" w:hAnsi="Times New Roman" w:cs="Times New Roman"/>
          <w:sz w:val="12"/>
          <w:szCs w:val="12"/>
        </w:rPr>
        <w:t>.м</w:t>
      </w:r>
      <w:proofErr w:type="spellEnd"/>
      <w:proofErr w:type="gramEnd"/>
      <w:r w:rsidRPr="00232DA8">
        <w:rPr>
          <w:rFonts w:ascii="Times New Roman" w:hAnsi="Times New Roman" w:cs="Times New Roman"/>
          <w:sz w:val="12"/>
          <w:szCs w:val="12"/>
        </w:rPr>
        <w:t>, с кадастровым номером 63:31:1102001:1991</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w:t>
      </w:r>
      <w:proofErr w:type="spellStart"/>
      <w:r w:rsidRPr="00232DA8">
        <w:rPr>
          <w:rFonts w:ascii="Times New Roman" w:hAnsi="Times New Roman" w:cs="Times New Roman"/>
          <w:sz w:val="12"/>
          <w:szCs w:val="12"/>
        </w:rPr>
        <w:t>гр</w:t>
      </w:r>
      <w:proofErr w:type="gramStart"/>
      <w:r w:rsidRPr="00232DA8">
        <w:rPr>
          <w:rFonts w:ascii="Times New Roman" w:hAnsi="Times New Roman" w:cs="Times New Roman"/>
          <w:sz w:val="12"/>
          <w:szCs w:val="12"/>
        </w:rPr>
        <w:t>.Ш</w:t>
      </w:r>
      <w:proofErr w:type="gramEnd"/>
      <w:r w:rsidRPr="00232DA8">
        <w:rPr>
          <w:rFonts w:ascii="Times New Roman" w:hAnsi="Times New Roman" w:cs="Times New Roman"/>
          <w:sz w:val="12"/>
          <w:szCs w:val="12"/>
        </w:rPr>
        <w:t>ипилова</w:t>
      </w:r>
      <w:proofErr w:type="spellEnd"/>
      <w:r w:rsidRPr="00232DA8">
        <w:rPr>
          <w:rFonts w:ascii="Times New Roman" w:hAnsi="Times New Roman" w:cs="Times New Roman"/>
          <w:sz w:val="12"/>
          <w:szCs w:val="12"/>
        </w:rPr>
        <w:t xml:space="preserve"> Дениса Анатольевича,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 6 от 01.04.2020 г.</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ПОСТАНОВЛЯЮ:</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 «магазины»,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w:t>
      </w:r>
      <w:proofErr w:type="spellStart"/>
      <w:r w:rsidRPr="00232DA8">
        <w:rPr>
          <w:rFonts w:ascii="Times New Roman" w:hAnsi="Times New Roman" w:cs="Times New Roman"/>
          <w:sz w:val="12"/>
          <w:szCs w:val="12"/>
        </w:rPr>
        <w:t>кв</w:t>
      </w:r>
      <w:proofErr w:type="gramStart"/>
      <w:r w:rsidRPr="00232DA8">
        <w:rPr>
          <w:rFonts w:ascii="Times New Roman" w:hAnsi="Times New Roman" w:cs="Times New Roman"/>
          <w:sz w:val="12"/>
          <w:szCs w:val="12"/>
        </w:rPr>
        <w:t>.м</w:t>
      </w:r>
      <w:proofErr w:type="spellEnd"/>
      <w:proofErr w:type="gramEnd"/>
      <w:r w:rsidRPr="00232DA8">
        <w:rPr>
          <w:rFonts w:ascii="Times New Roman" w:hAnsi="Times New Roman" w:cs="Times New Roman"/>
          <w:sz w:val="12"/>
          <w:szCs w:val="12"/>
        </w:rPr>
        <w:t>, с кадастровым номером 63:31:1102001:1991 (далее – Проект).</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2. Срок проведения публичных слушаний по Проекту - с 10.09.2020 года по 04.10.2020 года.</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городского поселения Суходол муниципального района Сергиевский Самарской области (далее - Комиссия).</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5. </w:t>
      </w:r>
      <w:proofErr w:type="gramStart"/>
      <w:r w:rsidRPr="00232DA8">
        <w:rPr>
          <w:rFonts w:ascii="Times New Roman" w:hAnsi="Times New Roman" w:cs="Times New Roman"/>
          <w:sz w:val="12"/>
          <w:szCs w:val="12"/>
        </w:rPr>
        <w:t xml:space="preserve">Представление участниками публичных слушаний предложений и замечаний по Проекту,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w:t>
      </w:r>
      <w:r w:rsidRPr="00232DA8">
        <w:rPr>
          <w:rFonts w:ascii="Times New Roman" w:hAnsi="Times New Roman" w:cs="Times New Roman"/>
          <w:sz w:val="12"/>
          <w:szCs w:val="12"/>
        </w:rPr>
        <w:lastRenderedPageBreak/>
        <w:t>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№6.</w:t>
      </w:r>
      <w:proofErr w:type="gramEnd"/>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6. Место проведения публичных слушаний (место проведения экспозиции Проекта) в городском поселении Суходол муниципального района Сергиевский Самарской области: 446552, Самарская область, Сергиевский район, </w:t>
      </w:r>
      <w:proofErr w:type="spellStart"/>
      <w:r w:rsidRPr="00232DA8">
        <w:rPr>
          <w:rFonts w:ascii="Times New Roman" w:hAnsi="Times New Roman" w:cs="Times New Roman"/>
          <w:sz w:val="12"/>
          <w:szCs w:val="12"/>
        </w:rPr>
        <w:t>пгт</w:t>
      </w:r>
      <w:proofErr w:type="spellEnd"/>
      <w:r w:rsidRPr="00232DA8">
        <w:rPr>
          <w:rFonts w:ascii="Times New Roman" w:hAnsi="Times New Roman" w:cs="Times New Roman"/>
          <w:sz w:val="12"/>
          <w:szCs w:val="12"/>
        </w:rPr>
        <w:t xml:space="preserve">. Суходол, </w:t>
      </w:r>
      <w:proofErr w:type="spellStart"/>
      <w:r w:rsidRPr="00232DA8">
        <w:rPr>
          <w:rFonts w:ascii="Times New Roman" w:hAnsi="Times New Roman" w:cs="Times New Roman"/>
          <w:sz w:val="12"/>
          <w:szCs w:val="12"/>
        </w:rPr>
        <w:t>ул</w:t>
      </w:r>
      <w:proofErr w:type="gramStart"/>
      <w:r w:rsidRPr="00232DA8">
        <w:rPr>
          <w:rFonts w:ascii="Times New Roman" w:hAnsi="Times New Roman" w:cs="Times New Roman"/>
          <w:sz w:val="12"/>
          <w:szCs w:val="12"/>
        </w:rPr>
        <w:t>.С</w:t>
      </w:r>
      <w:proofErr w:type="gramEnd"/>
      <w:r w:rsidRPr="00232DA8">
        <w:rPr>
          <w:rFonts w:ascii="Times New Roman" w:hAnsi="Times New Roman" w:cs="Times New Roman"/>
          <w:sz w:val="12"/>
          <w:szCs w:val="12"/>
        </w:rPr>
        <w:t>оветская</w:t>
      </w:r>
      <w:proofErr w:type="spellEnd"/>
      <w:r w:rsidRPr="00232DA8">
        <w:rPr>
          <w:rFonts w:ascii="Times New Roman" w:hAnsi="Times New Roman" w:cs="Times New Roman"/>
          <w:sz w:val="12"/>
          <w:szCs w:val="12"/>
        </w:rPr>
        <w:t xml:space="preserve">, 11. Датой открытия экспозиции является дата опубликования Проекта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32DA8">
        <w:rPr>
          <w:rFonts w:ascii="Times New Roman" w:hAnsi="Times New Roman" w:cs="Times New Roman"/>
          <w:sz w:val="12"/>
          <w:szCs w:val="12"/>
        </w:rPr>
        <w:t>ГрК</w:t>
      </w:r>
      <w:proofErr w:type="spellEnd"/>
      <w:r w:rsidRPr="00232DA8">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7. Собрание участников публичных слушаний по Проекту состоится 17 сентября 2020 года в 14.00 в городском поселении Суходол муниципального района Сергиевский Самарской области по адресу: 446552, Самарская область, Сергиевский район, </w:t>
      </w:r>
      <w:proofErr w:type="spellStart"/>
      <w:r w:rsidRPr="00232DA8">
        <w:rPr>
          <w:rFonts w:ascii="Times New Roman" w:hAnsi="Times New Roman" w:cs="Times New Roman"/>
          <w:sz w:val="12"/>
          <w:szCs w:val="12"/>
        </w:rPr>
        <w:t>пгт</w:t>
      </w:r>
      <w:proofErr w:type="gramStart"/>
      <w:r w:rsidRPr="00232DA8">
        <w:rPr>
          <w:rFonts w:ascii="Times New Roman" w:hAnsi="Times New Roman" w:cs="Times New Roman"/>
          <w:sz w:val="12"/>
          <w:szCs w:val="12"/>
        </w:rPr>
        <w:t>.С</w:t>
      </w:r>
      <w:proofErr w:type="gramEnd"/>
      <w:r w:rsidRPr="00232DA8">
        <w:rPr>
          <w:rFonts w:ascii="Times New Roman" w:hAnsi="Times New Roman" w:cs="Times New Roman"/>
          <w:sz w:val="12"/>
          <w:szCs w:val="12"/>
        </w:rPr>
        <w:t>уходол</w:t>
      </w:r>
      <w:proofErr w:type="spellEnd"/>
      <w:r w:rsidRPr="00232DA8">
        <w:rPr>
          <w:rFonts w:ascii="Times New Roman" w:hAnsi="Times New Roman" w:cs="Times New Roman"/>
          <w:sz w:val="12"/>
          <w:szCs w:val="12"/>
        </w:rPr>
        <w:t xml:space="preserve">, </w:t>
      </w:r>
      <w:proofErr w:type="spellStart"/>
      <w:r w:rsidRPr="00232DA8">
        <w:rPr>
          <w:rFonts w:ascii="Times New Roman" w:hAnsi="Times New Roman" w:cs="Times New Roman"/>
          <w:sz w:val="12"/>
          <w:szCs w:val="12"/>
        </w:rPr>
        <w:t>ул.Советская</w:t>
      </w:r>
      <w:proofErr w:type="spellEnd"/>
      <w:r w:rsidRPr="00232DA8">
        <w:rPr>
          <w:rFonts w:ascii="Times New Roman" w:hAnsi="Times New Roman" w:cs="Times New Roman"/>
          <w:sz w:val="12"/>
          <w:szCs w:val="12"/>
        </w:rPr>
        <w:t>, 11.</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8. Комиссии в целях доведения до населения информации о содержании Проекта обеспечить организацию выставок, экспозиций демонстрационных материалов Проекта в месте проведения публичных слушаний (проведения экспозиции Проекта) и в местах проведения собрания участников публичных слушаний по Проекту.</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2) в письменной форме в адрес организатора публичных слушаний;</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Проекту прекращается 28.09.2020 года – за семь дней до окончания срока проведения публичных слушаний.</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11. Назначить лицом, ответственным за ведение Протокола публичных слушаний, Протокола собрания участников публичных слушаний по Проекту специалиста Администрации городского поселения Суходол муниципального района Сергиевский Самарской области  Рогову Елену Николаевну..</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12. Комиссии в целях заблаговременного ознакомления жителей поселения и иных заинтересованных лиц с Проектом обеспечить:</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официальное опубликование Проекта в газете «Сергиевский вестник»;</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беспрепятственный доступ к ознакомлению с Проектом в здании Администрации городского поселения Суходол (в соответствии с режимом работы Администрации городского поселения Суходол).</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13.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32DA8">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232DA8">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14. </w:t>
      </w:r>
      <w:proofErr w:type="gramStart"/>
      <w:r w:rsidRPr="00232DA8">
        <w:rPr>
          <w:rFonts w:ascii="Times New Roman"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232DA8" w:rsidRPr="00232DA8" w:rsidRDefault="00232DA8" w:rsidP="00232DA8">
      <w:pPr>
        <w:tabs>
          <w:tab w:val="left" w:pos="284"/>
        </w:tabs>
        <w:spacing w:after="0" w:line="240" w:lineRule="auto"/>
        <w:ind w:firstLine="284"/>
        <w:jc w:val="right"/>
        <w:rPr>
          <w:rFonts w:ascii="Times New Roman" w:hAnsi="Times New Roman" w:cs="Times New Roman"/>
          <w:sz w:val="12"/>
          <w:szCs w:val="12"/>
        </w:rPr>
      </w:pPr>
      <w:r w:rsidRPr="00232DA8">
        <w:rPr>
          <w:rFonts w:ascii="Times New Roman" w:hAnsi="Times New Roman" w:cs="Times New Roman"/>
          <w:sz w:val="12"/>
          <w:szCs w:val="12"/>
        </w:rPr>
        <w:t>Глава городского поселения Суходол</w:t>
      </w:r>
    </w:p>
    <w:p w:rsidR="00232DA8" w:rsidRPr="00232DA8" w:rsidRDefault="00232DA8" w:rsidP="00232DA8">
      <w:pPr>
        <w:tabs>
          <w:tab w:val="left" w:pos="284"/>
        </w:tabs>
        <w:spacing w:after="0" w:line="240" w:lineRule="auto"/>
        <w:ind w:firstLine="284"/>
        <w:jc w:val="right"/>
        <w:rPr>
          <w:rFonts w:ascii="Times New Roman" w:hAnsi="Times New Roman" w:cs="Times New Roman"/>
          <w:sz w:val="12"/>
          <w:szCs w:val="12"/>
        </w:rPr>
      </w:pPr>
      <w:r w:rsidRPr="00232DA8">
        <w:rPr>
          <w:rFonts w:ascii="Times New Roman" w:hAnsi="Times New Roman" w:cs="Times New Roman"/>
          <w:sz w:val="12"/>
          <w:szCs w:val="12"/>
        </w:rPr>
        <w:t>муниципального района Сергиевский</w:t>
      </w:r>
    </w:p>
    <w:p w:rsidR="00232DA8" w:rsidRDefault="00232DA8" w:rsidP="00232DA8">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232DA8">
        <w:rPr>
          <w:rFonts w:ascii="Times New Roman" w:hAnsi="Times New Roman" w:cs="Times New Roman"/>
          <w:sz w:val="12"/>
          <w:szCs w:val="12"/>
        </w:rPr>
        <w:t xml:space="preserve">              </w:t>
      </w:r>
    </w:p>
    <w:p w:rsidR="00232DA8" w:rsidRDefault="00232DA8" w:rsidP="00232DA8">
      <w:pPr>
        <w:tabs>
          <w:tab w:val="left" w:pos="284"/>
        </w:tabs>
        <w:spacing w:after="0" w:line="240" w:lineRule="auto"/>
        <w:ind w:firstLine="284"/>
        <w:jc w:val="right"/>
        <w:rPr>
          <w:rFonts w:ascii="Times New Roman" w:hAnsi="Times New Roman" w:cs="Times New Roman"/>
          <w:sz w:val="12"/>
          <w:szCs w:val="12"/>
        </w:rPr>
      </w:pPr>
      <w:r w:rsidRPr="00232DA8">
        <w:rPr>
          <w:rFonts w:ascii="Times New Roman" w:hAnsi="Times New Roman" w:cs="Times New Roman"/>
          <w:sz w:val="12"/>
          <w:szCs w:val="12"/>
        </w:rPr>
        <w:t xml:space="preserve">                               </w:t>
      </w:r>
      <w:proofErr w:type="spellStart"/>
      <w:r w:rsidRPr="00232DA8">
        <w:rPr>
          <w:rFonts w:ascii="Times New Roman" w:hAnsi="Times New Roman" w:cs="Times New Roman"/>
          <w:sz w:val="12"/>
          <w:szCs w:val="12"/>
        </w:rPr>
        <w:t>В.В.Сапрыкин</w:t>
      </w:r>
      <w:proofErr w:type="spellEnd"/>
    </w:p>
    <w:p w:rsidR="00232DA8" w:rsidRDefault="00232DA8" w:rsidP="00232DA8">
      <w:pPr>
        <w:tabs>
          <w:tab w:val="left" w:pos="284"/>
        </w:tabs>
        <w:spacing w:after="0" w:line="240" w:lineRule="auto"/>
        <w:ind w:firstLine="284"/>
        <w:jc w:val="right"/>
        <w:rPr>
          <w:rFonts w:ascii="Times New Roman" w:hAnsi="Times New Roman" w:cs="Times New Roman"/>
          <w:sz w:val="12"/>
          <w:szCs w:val="12"/>
        </w:rPr>
      </w:pP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sidRPr="00232DA8">
        <w:rPr>
          <w:rFonts w:ascii="Times New Roman" w:hAnsi="Times New Roman" w:cs="Times New Roman"/>
          <w:sz w:val="12"/>
          <w:szCs w:val="12"/>
        </w:rPr>
        <w:t xml:space="preserve">Администрация </w:t>
      </w: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sidRPr="00232DA8">
        <w:rPr>
          <w:rFonts w:ascii="Times New Roman" w:hAnsi="Times New Roman" w:cs="Times New Roman"/>
          <w:sz w:val="12"/>
          <w:szCs w:val="12"/>
        </w:rPr>
        <w:t>муниципального района Сергиевский</w:t>
      </w: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sidRPr="00232DA8">
        <w:rPr>
          <w:rFonts w:ascii="Times New Roman" w:hAnsi="Times New Roman" w:cs="Times New Roman"/>
          <w:sz w:val="12"/>
          <w:szCs w:val="12"/>
        </w:rPr>
        <w:t>Самарской области</w:t>
      </w: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32DA8" w:rsidRDefault="00232DA8" w:rsidP="00232DA8">
      <w:pPr>
        <w:tabs>
          <w:tab w:val="left" w:pos="284"/>
        </w:tabs>
        <w:spacing w:after="0" w:line="240" w:lineRule="auto"/>
        <w:ind w:firstLine="284"/>
        <w:rPr>
          <w:rFonts w:ascii="Times New Roman" w:hAnsi="Times New Roman" w:cs="Times New Roman"/>
          <w:sz w:val="12"/>
          <w:szCs w:val="12"/>
        </w:rPr>
      </w:pPr>
      <w:r w:rsidRPr="00232DA8">
        <w:rPr>
          <w:rFonts w:ascii="Times New Roman" w:hAnsi="Times New Roman" w:cs="Times New Roman"/>
          <w:sz w:val="12"/>
          <w:szCs w:val="12"/>
        </w:rPr>
        <w:t>«08» сентября 2020 г.</w:t>
      </w:r>
      <w:r>
        <w:rPr>
          <w:rFonts w:ascii="Times New Roman" w:hAnsi="Times New Roman" w:cs="Times New Roman"/>
          <w:sz w:val="12"/>
          <w:szCs w:val="12"/>
        </w:rPr>
        <w:t xml:space="preserve">                                                                                                                                                                                                 </w:t>
      </w:r>
      <w:r w:rsidRPr="00232DA8">
        <w:rPr>
          <w:rFonts w:ascii="Times New Roman" w:hAnsi="Times New Roman" w:cs="Times New Roman"/>
          <w:sz w:val="12"/>
          <w:szCs w:val="12"/>
        </w:rPr>
        <w:t>№991</w:t>
      </w:r>
    </w:p>
    <w:p w:rsidR="00232DA8" w:rsidRPr="00232DA8" w:rsidRDefault="00232DA8" w:rsidP="00232DA8">
      <w:pPr>
        <w:tabs>
          <w:tab w:val="left" w:pos="284"/>
        </w:tabs>
        <w:spacing w:after="0" w:line="240" w:lineRule="auto"/>
        <w:ind w:firstLine="284"/>
        <w:jc w:val="center"/>
        <w:rPr>
          <w:rFonts w:ascii="Times New Roman" w:hAnsi="Times New Roman" w:cs="Times New Roman"/>
          <w:sz w:val="12"/>
          <w:szCs w:val="12"/>
        </w:rPr>
      </w:pPr>
      <w:r w:rsidRPr="00232DA8">
        <w:rPr>
          <w:rFonts w:ascii="Times New Roman" w:hAnsi="Times New Roman" w:cs="Times New Roman"/>
          <w:sz w:val="12"/>
          <w:szCs w:val="12"/>
        </w:rPr>
        <w:t>О внес</w:t>
      </w:r>
      <w:r>
        <w:rPr>
          <w:rFonts w:ascii="Times New Roman" w:hAnsi="Times New Roman" w:cs="Times New Roman"/>
          <w:sz w:val="12"/>
          <w:szCs w:val="12"/>
        </w:rPr>
        <w:t xml:space="preserve">ении изменений в постановление </w:t>
      </w:r>
      <w:r w:rsidRPr="00232DA8">
        <w:rPr>
          <w:rFonts w:ascii="Times New Roman" w:hAnsi="Times New Roman" w:cs="Times New Roman"/>
          <w:sz w:val="12"/>
          <w:szCs w:val="12"/>
        </w:rPr>
        <w:t>Адми</w:t>
      </w:r>
      <w:r>
        <w:rPr>
          <w:rFonts w:ascii="Times New Roman" w:hAnsi="Times New Roman" w:cs="Times New Roman"/>
          <w:sz w:val="12"/>
          <w:szCs w:val="12"/>
        </w:rPr>
        <w:t xml:space="preserve">нистрации муниципального района </w:t>
      </w:r>
      <w:r w:rsidRPr="00232DA8">
        <w:rPr>
          <w:rFonts w:ascii="Times New Roman" w:hAnsi="Times New Roman" w:cs="Times New Roman"/>
          <w:sz w:val="12"/>
          <w:szCs w:val="12"/>
        </w:rPr>
        <w:t>Сергиев</w:t>
      </w:r>
      <w:r>
        <w:rPr>
          <w:rFonts w:ascii="Times New Roman" w:hAnsi="Times New Roman" w:cs="Times New Roman"/>
          <w:sz w:val="12"/>
          <w:szCs w:val="12"/>
        </w:rPr>
        <w:t>ский № 848 от 31.07.2020г. «</w:t>
      </w:r>
      <w:r w:rsidRPr="00232DA8">
        <w:rPr>
          <w:rFonts w:ascii="Times New Roman" w:hAnsi="Times New Roman" w:cs="Times New Roman"/>
          <w:sz w:val="12"/>
          <w:szCs w:val="12"/>
        </w:rPr>
        <w:t>Об обра</w:t>
      </w:r>
      <w:r>
        <w:rPr>
          <w:rFonts w:ascii="Times New Roman" w:hAnsi="Times New Roman" w:cs="Times New Roman"/>
          <w:sz w:val="12"/>
          <w:szCs w:val="12"/>
        </w:rPr>
        <w:t xml:space="preserve">зовании избирательных участков на территории муниципального </w:t>
      </w:r>
      <w:r w:rsidRPr="00232DA8">
        <w:rPr>
          <w:rFonts w:ascii="Times New Roman" w:hAnsi="Times New Roman" w:cs="Times New Roman"/>
          <w:sz w:val="12"/>
          <w:szCs w:val="12"/>
        </w:rPr>
        <w:t>район</w:t>
      </w:r>
      <w:r>
        <w:rPr>
          <w:rFonts w:ascii="Times New Roman" w:hAnsi="Times New Roman" w:cs="Times New Roman"/>
          <w:sz w:val="12"/>
          <w:szCs w:val="12"/>
        </w:rPr>
        <w:t xml:space="preserve">а Сергиевский Самарской области </w:t>
      </w:r>
      <w:r w:rsidRPr="00232DA8">
        <w:rPr>
          <w:rFonts w:ascii="Times New Roman" w:hAnsi="Times New Roman" w:cs="Times New Roman"/>
          <w:sz w:val="12"/>
          <w:szCs w:val="12"/>
        </w:rPr>
        <w:t>для проведе</w:t>
      </w:r>
      <w:r>
        <w:rPr>
          <w:rFonts w:ascii="Times New Roman" w:hAnsi="Times New Roman" w:cs="Times New Roman"/>
          <w:sz w:val="12"/>
          <w:szCs w:val="12"/>
        </w:rPr>
        <w:t xml:space="preserve">ния  выборов депутатов Собраний </w:t>
      </w:r>
      <w:r w:rsidRPr="00232DA8">
        <w:rPr>
          <w:rFonts w:ascii="Times New Roman" w:hAnsi="Times New Roman" w:cs="Times New Roman"/>
          <w:sz w:val="12"/>
          <w:szCs w:val="12"/>
        </w:rPr>
        <w:t>представителей г</w:t>
      </w:r>
      <w:r>
        <w:rPr>
          <w:rFonts w:ascii="Times New Roman" w:hAnsi="Times New Roman" w:cs="Times New Roman"/>
          <w:sz w:val="12"/>
          <w:szCs w:val="12"/>
        </w:rPr>
        <w:t xml:space="preserve">ородского и сельских поселений </w:t>
      </w:r>
      <w:r w:rsidRPr="00232DA8">
        <w:rPr>
          <w:rFonts w:ascii="Times New Roman" w:hAnsi="Times New Roman" w:cs="Times New Roman"/>
          <w:sz w:val="12"/>
          <w:szCs w:val="12"/>
        </w:rPr>
        <w:t>муниципального района Сергиевс</w:t>
      </w:r>
      <w:r>
        <w:rPr>
          <w:rFonts w:ascii="Times New Roman" w:hAnsi="Times New Roman" w:cs="Times New Roman"/>
          <w:sz w:val="12"/>
          <w:szCs w:val="12"/>
        </w:rPr>
        <w:t xml:space="preserve">кий </w:t>
      </w:r>
      <w:r w:rsidRPr="00232DA8">
        <w:rPr>
          <w:rFonts w:ascii="Times New Roman" w:hAnsi="Times New Roman" w:cs="Times New Roman"/>
          <w:sz w:val="12"/>
          <w:szCs w:val="12"/>
        </w:rPr>
        <w:t>Самар</w:t>
      </w:r>
      <w:r>
        <w:rPr>
          <w:rFonts w:ascii="Times New Roman" w:hAnsi="Times New Roman" w:cs="Times New Roman"/>
          <w:sz w:val="12"/>
          <w:szCs w:val="12"/>
        </w:rPr>
        <w:t xml:space="preserve">ской области  четвертого созыва </w:t>
      </w:r>
      <w:r w:rsidRPr="00232DA8">
        <w:rPr>
          <w:rFonts w:ascii="Times New Roman" w:hAnsi="Times New Roman" w:cs="Times New Roman"/>
          <w:sz w:val="12"/>
          <w:szCs w:val="12"/>
        </w:rPr>
        <w:t>13 сентября 2020года»</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proofErr w:type="gramStart"/>
      <w:r w:rsidRPr="00232DA8">
        <w:rPr>
          <w:rFonts w:ascii="Times New Roman" w:hAnsi="Times New Roman" w:cs="Times New Roman"/>
          <w:sz w:val="12"/>
          <w:szCs w:val="12"/>
        </w:rPr>
        <w:t>В соответствии со ст.19 Федерального Закона  от 12.06.2002 №67-ФЗ «Об основных гарантиях избирательных прав и права на участие в референдуме граждан Российской Федерации», закона Самарской области от 31.12.2019 N 142-ГД "О выборах депутатов представительных органов муниципальных образований Самарской области", по согласованию с Территориальной избирательной комиссией Сергиевского района, администрация муниципального района Сергиевск</w:t>
      </w:r>
      <w:r>
        <w:rPr>
          <w:rFonts w:ascii="Times New Roman" w:hAnsi="Times New Roman" w:cs="Times New Roman"/>
          <w:sz w:val="12"/>
          <w:szCs w:val="12"/>
        </w:rPr>
        <w:t xml:space="preserve">ий </w:t>
      </w:r>
      <w:proofErr w:type="gramEnd"/>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1. Внести в Постановление Администрации муниципального района Сергиевский№ 848 от 31.07.2020 г. « Об образовании избирательных участков на территории муниципального района Сергиевский Самарской области для проведения  выборов депутатов Собраний представителей городского и сельских поселений муниципального района Сергиевский Самарской области  четвертого созыва 13 сентября 2020года» (далее-Постановление) изменения следующего содержания:</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1.1. абзац девятнадцатый п. 1 Постановления изложить в </w:t>
      </w:r>
      <w:proofErr w:type="gramStart"/>
      <w:r w:rsidRPr="00232DA8">
        <w:rPr>
          <w:rFonts w:ascii="Times New Roman" w:hAnsi="Times New Roman" w:cs="Times New Roman"/>
          <w:sz w:val="12"/>
          <w:szCs w:val="12"/>
        </w:rPr>
        <w:t>следую-</w:t>
      </w:r>
      <w:proofErr w:type="spellStart"/>
      <w:r w:rsidRPr="00232DA8">
        <w:rPr>
          <w:rFonts w:ascii="Times New Roman" w:hAnsi="Times New Roman" w:cs="Times New Roman"/>
          <w:sz w:val="12"/>
          <w:szCs w:val="12"/>
        </w:rPr>
        <w:t>щий</w:t>
      </w:r>
      <w:proofErr w:type="spellEnd"/>
      <w:proofErr w:type="gramEnd"/>
      <w:r w:rsidRPr="00232DA8">
        <w:rPr>
          <w:rFonts w:ascii="Times New Roman" w:hAnsi="Times New Roman" w:cs="Times New Roman"/>
          <w:sz w:val="12"/>
          <w:szCs w:val="12"/>
        </w:rPr>
        <w:t xml:space="preserve"> редакции «Участок № 3419. Центр – поселок Светлодольск   адрес (446550, Самарская область, Сергиевский район, поселок Светлодольск, улица Полевая, 1, Сельский дом культуры) диско-зал, телефон 43-2-39. В избирательный  участок  включены поселки Светлодольск, Новая Елховка, Участок Сок. </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lastRenderedPageBreak/>
        <w:t>2. Направить настоящее Постановление в Территориальную избирательную комиссию Сергиев</w:t>
      </w:r>
      <w:r>
        <w:rPr>
          <w:rFonts w:ascii="Times New Roman" w:hAnsi="Times New Roman" w:cs="Times New Roman"/>
          <w:sz w:val="12"/>
          <w:szCs w:val="12"/>
        </w:rPr>
        <w:t>ского района Самарской области.</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3. Настоящее Постановление опубликовать </w:t>
      </w:r>
      <w:r>
        <w:rPr>
          <w:rFonts w:ascii="Times New Roman" w:hAnsi="Times New Roman" w:cs="Times New Roman"/>
          <w:sz w:val="12"/>
          <w:szCs w:val="12"/>
        </w:rPr>
        <w:t>в газете «Сергиевский вестник».</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4.Настоящее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32DA8" w:rsidRP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5. </w:t>
      </w:r>
      <w:proofErr w:type="gramStart"/>
      <w:r w:rsidRPr="00232DA8">
        <w:rPr>
          <w:rFonts w:ascii="Times New Roman" w:hAnsi="Times New Roman" w:cs="Times New Roman"/>
          <w:sz w:val="12"/>
          <w:szCs w:val="12"/>
        </w:rPr>
        <w:t>Контроль  за</w:t>
      </w:r>
      <w:proofErr w:type="gramEnd"/>
      <w:r w:rsidRPr="00232DA8">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w:t>
      </w:r>
      <w:r>
        <w:rPr>
          <w:rFonts w:ascii="Times New Roman" w:hAnsi="Times New Roman" w:cs="Times New Roman"/>
          <w:sz w:val="12"/>
          <w:szCs w:val="12"/>
        </w:rPr>
        <w:t xml:space="preserve">йона Сергиевский А.И. </w:t>
      </w:r>
      <w:proofErr w:type="spellStart"/>
      <w:r>
        <w:rPr>
          <w:rFonts w:ascii="Times New Roman" w:hAnsi="Times New Roman" w:cs="Times New Roman"/>
          <w:sz w:val="12"/>
          <w:szCs w:val="12"/>
        </w:rPr>
        <w:t>Екамасов</w:t>
      </w:r>
      <w:proofErr w:type="spellEnd"/>
      <w:r>
        <w:rPr>
          <w:rFonts w:ascii="Times New Roman" w:hAnsi="Times New Roman" w:cs="Times New Roman"/>
          <w:sz w:val="12"/>
          <w:szCs w:val="12"/>
        </w:rPr>
        <w:t>.</w:t>
      </w:r>
    </w:p>
    <w:p w:rsidR="00232DA8" w:rsidRDefault="00232DA8" w:rsidP="00232DA8">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232DA8">
        <w:rPr>
          <w:rFonts w:ascii="Times New Roman" w:hAnsi="Times New Roman" w:cs="Times New Roman"/>
          <w:sz w:val="12"/>
          <w:szCs w:val="12"/>
        </w:rPr>
        <w:t xml:space="preserve">муниципального района Сергиевский        </w:t>
      </w:r>
    </w:p>
    <w:p w:rsidR="00232DA8" w:rsidRPr="00232DA8" w:rsidRDefault="00232DA8" w:rsidP="00232DA8">
      <w:pPr>
        <w:tabs>
          <w:tab w:val="left" w:pos="284"/>
        </w:tabs>
        <w:spacing w:after="0" w:line="240" w:lineRule="auto"/>
        <w:ind w:firstLine="284"/>
        <w:jc w:val="right"/>
        <w:rPr>
          <w:rFonts w:ascii="Times New Roman" w:hAnsi="Times New Roman" w:cs="Times New Roman"/>
          <w:sz w:val="12"/>
          <w:szCs w:val="12"/>
        </w:rPr>
      </w:pPr>
      <w:r w:rsidRPr="00232DA8">
        <w:rPr>
          <w:rFonts w:ascii="Times New Roman" w:hAnsi="Times New Roman" w:cs="Times New Roman"/>
          <w:sz w:val="12"/>
          <w:szCs w:val="12"/>
        </w:rPr>
        <w:t xml:space="preserve">                              А.А. Веселов </w:t>
      </w:r>
      <w:r>
        <w:rPr>
          <w:rFonts w:ascii="Times New Roman" w:hAnsi="Times New Roman" w:cs="Times New Roman"/>
          <w:sz w:val="12"/>
          <w:szCs w:val="12"/>
        </w:rPr>
        <w:t xml:space="preserve">                               </w:t>
      </w:r>
    </w:p>
    <w:p w:rsidR="00232DA8" w:rsidRPr="00232DA8" w:rsidRDefault="00232DA8" w:rsidP="00232DA8">
      <w:pPr>
        <w:tabs>
          <w:tab w:val="left" w:pos="284"/>
        </w:tabs>
        <w:spacing w:after="0" w:line="240" w:lineRule="auto"/>
        <w:ind w:firstLine="284"/>
        <w:jc w:val="right"/>
        <w:rPr>
          <w:rFonts w:ascii="Times New Roman" w:hAnsi="Times New Roman" w:cs="Times New Roman"/>
          <w:sz w:val="12"/>
          <w:szCs w:val="12"/>
        </w:rPr>
      </w:pPr>
      <w:r w:rsidRPr="00232DA8">
        <w:rPr>
          <w:rFonts w:ascii="Times New Roman" w:hAnsi="Times New Roman" w:cs="Times New Roman"/>
          <w:sz w:val="12"/>
          <w:szCs w:val="12"/>
        </w:rPr>
        <w:t>Согласовано:</w:t>
      </w:r>
    </w:p>
    <w:p w:rsidR="00232DA8" w:rsidRPr="00232DA8" w:rsidRDefault="00232DA8" w:rsidP="00232DA8">
      <w:pPr>
        <w:tabs>
          <w:tab w:val="left" w:pos="284"/>
        </w:tabs>
        <w:spacing w:after="0" w:line="240" w:lineRule="auto"/>
        <w:ind w:firstLine="284"/>
        <w:jc w:val="right"/>
        <w:rPr>
          <w:rFonts w:ascii="Times New Roman" w:hAnsi="Times New Roman" w:cs="Times New Roman"/>
          <w:sz w:val="12"/>
          <w:szCs w:val="12"/>
        </w:rPr>
      </w:pPr>
      <w:r w:rsidRPr="00232DA8">
        <w:rPr>
          <w:rFonts w:ascii="Times New Roman" w:hAnsi="Times New Roman" w:cs="Times New Roman"/>
          <w:sz w:val="12"/>
          <w:szCs w:val="12"/>
        </w:rPr>
        <w:t>Председатель</w:t>
      </w:r>
    </w:p>
    <w:p w:rsidR="00232DA8" w:rsidRDefault="00232DA8" w:rsidP="00232DA8">
      <w:pPr>
        <w:tabs>
          <w:tab w:val="left" w:pos="284"/>
        </w:tabs>
        <w:spacing w:after="0" w:line="240" w:lineRule="auto"/>
        <w:ind w:firstLine="284"/>
        <w:jc w:val="right"/>
        <w:rPr>
          <w:rFonts w:ascii="Times New Roman" w:hAnsi="Times New Roman" w:cs="Times New Roman"/>
          <w:sz w:val="12"/>
          <w:szCs w:val="12"/>
        </w:rPr>
      </w:pPr>
      <w:r w:rsidRPr="00232DA8">
        <w:rPr>
          <w:rFonts w:ascii="Times New Roman" w:hAnsi="Times New Roman" w:cs="Times New Roman"/>
          <w:sz w:val="12"/>
          <w:szCs w:val="12"/>
        </w:rPr>
        <w:t xml:space="preserve">Территориальной избирательной комиссии         </w:t>
      </w:r>
    </w:p>
    <w:p w:rsidR="00232DA8" w:rsidRDefault="00232DA8" w:rsidP="00232DA8">
      <w:pPr>
        <w:tabs>
          <w:tab w:val="left" w:pos="284"/>
        </w:tabs>
        <w:spacing w:after="0" w:line="240" w:lineRule="auto"/>
        <w:jc w:val="right"/>
        <w:rPr>
          <w:rFonts w:ascii="Times New Roman" w:hAnsi="Times New Roman" w:cs="Times New Roman"/>
          <w:sz w:val="12"/>
          <w:szCs w:val="12"/>
        </w:rPr>
      </w:pPr>
      <w:r w:rsidRPr="00232DA8">
        <w:rPr>
          <w:rFonts w:ascii="Times New Roman" w:hAnsi="Times New Roman" w:cs="Times New Roman"/>
          <w:sz w:val="12"/>
          <w:szCs w:val="12"/>
        </w:rPr>
        <w:t xml:space="preserve">Сергиевского района       </w:t>
      </w:r>
      <w:r>
        <w:rPr>
          <w:rFonts w:ascii="Times New Roman" w:hAnsi="Times New Roman" w:cs="Times New Roman"/>
          <w:sz w:val="12"/>
          <w:szCs w:val="12"/>
        </w:rPr>
        <w:t xml:space="preserve">                </w:t>
      </w:r>
    </w:p>
    <w:p w:rsidR="00232DA8" w:rsidRDefault="00232DA8" w:rsidP="00232DA8">
      <w:pPr>
        <w:tabs>
          <w:tab w:val="left" w:pos="284"/>
        </w:tabs>
        <w:spacing w:after="0" w:line="240" w:lineRule="auto"/>
        <w:jc w:val="right"/>
        <w:rPr>
          <w:rFonts w:ascii="Times New Roman" w:hAnsi="Times New Roman" w:cs="Times New Roman"/>
          <w:sz w:val="12"/>
          <w:szCs w:val="12"/>
        </w:rPr>
      </w:pPr>
      <w:r>
        <w:rPr>
          <w:rFonts w:ascii="Times New Roman" w:hAnsi="Times New Roman" w:cs="Times New Roman"/>
          <w:sz w:val="12"/>
          <w:szCs w:val="12"/>
        </w:rPr>
        <w:t xml:space="preserve">        С.А. </w:t>
      </w:r>
      <w:proofErr w:type="spellStart"/>
      <w:r>
        <w:rPr>
          <w:rFonts w:ascii="Times New Roman" w:hAnsi="Times New Roman" w:cs="Times New Roman"/>
          <w:sz w:val="12"/>
          <w:szCs w:val="12"/>
        </w:rPr>
        <w:t>Лю</w:t>
      </w:r>
      <w:r w:rsidRPr="00232DA8">
        <w:rPr>
          <w:rFonts w:ascii="Times New Roman" w:hAnsi="Times New Roman" w:cs="Times New Roman"/>
          <w:sz w:val="12"/>
          <w:szCs w:val="12"/>
        </w:rPr>
        <w:t>лев</w:t>
      </w:r>
      <w:proofErr w:type="spellEnd"/>
      <w:r w:rsidRPr="00232DA8">
        <w:rPr>
          <w:rFonts w:ascii="Times New Roman" w:hAnsi="Times New Roman" w:cs="Times New Roman"/>
          <w:sz w:val="12"/>
          <w:szCs w:val="12"/>
        </w:rPr>
        <w:t xml:space="preserve">  </w:t>
      </w:r>
    </w:p>
    <w:p w:rsidR="00F0197E" w:rsidRDefault="00F0197E" w:rsidP="00232DA8">
      <w:pPr>
        <w:tabs>
          <w:tab w:val="left" w:pos="284"/>
        </w:tabs>
        <w:spacing w:after="0" w:line="240" w:lineRule="auto"/>
        <w:jc w:val="right"/>
        <w:rPr>
          <w:rFonts w:ascii="Times New Roman" w:hAnsi="Times New Roman" w:cs="Times New Roman"/>
          <w:sz w:val="12"/>
          <w:szCs w:val="12"/>
        </w:rPr>
      </w:pPr>
    </w:p>
    <w:p w:rsidR="00F0197E" w:rsidRPr="00F0197E" w:rsidRDefault="00F0197E" w:rsidP="00F0197E">
      <w:pPr>
        <w:tabs>
          <w:tab w:val="left" w:pos="284"/>
        </w:tabs>
        <w:spacing w:after="0" w:line="240" w:lineRule="auto"/>
        <w:jc w:val="center"/>
        <w:rPr>
          <w:rFonts w:ascii="Times New Roman" w:hAnsi="Times New Roman" w:cs="Times New Roman"/>
          <w:sz w:val="12"/>
          <w:szCs w:val="12"/>
        </w:rPr>
      </w:pPr>
      <w:r w:rsidRPr="00F0197E">
        <w:rPr>
          <w:rFonts w:ascii="Times New Roman" w:hAnsi="Times New Roman" w:cs="Times New Roman"/>
          <w:sz w:val="12"/>
          <w:szCs w:val="12"/>
        </w:rPr>
        <w:t>ИНФОРМАЦИОННОЕ СООБЩЕНИЕ</w:t>
      </w:r>
    </w:p>
    <w:p w:rsidR="00F0197E" w:rsidRPr="00232DA8" w:rsidRDefault="00F0197E" w:rsidP="00F0197E">
      <w:pPr>
        <w:tabs>
          <w:tab w:val="left" w:pos="284"/>
        </w:tabs>
        <w:spacing w:after="0" w:line="240" w:lineRule="auto"/>
        <w:ind w:firstLine="284"/>
        <w:jc w:val="both"/>
        <w:rPr>
          <w:rFonts w:ascii="Times New Roman" w:hAnsi="Times New Roman" w:cs="Times New Roman"/>
          <w:sz w:val="12"/>
          <w:szCs w:val="12"/>
        </w:rPr>
      </w:pPr>
      <w:proofErr w:type="gramStart"/>
      <w:r w:rsidRPr="00F0197E">
        <w:rPr>
          <w:rFonts w:ascii="Times New Roman" w:hAnsi="Times New Roman" w:cs="Times New Roman"/>
          <w:sz w:val="12"/>
          <w:szCs w:val="12"/>
        </w:rPr>
        <w:t xml:space="preserve">Руководствуясь п. 1 ч. 8 ст. 5.1 </w:t>
      </w:r>
      <w:proofErr w:type="spellStart"/>
      <w:r w:rsidRPr="00F0197E">
        <w:rPr>
          <w:rFonts w:ascii="Times New Roman" w:hAnsi="Times New Roman" w:cs="Times New Roman"/>
          <w:sz w:val="12"/>
          <w:szCs w:val="12"/>
        </w:rPr>
        <w:t>ГрК</w:t>
      </w:r>
      <w:proofErr w:type="spellEnd"/>
      <w:r w:rsidRPr="00F0197E">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утвержденного решением Собрания представителей сельского поселения Антоновка муниципального района Сергиевский Самарской области от 29.07.2019 года № 21, в соответствии с Постановлением Главы сельского поселения Антоновка</w:t>
      </w:r>
      <w:proofErr w:type="gramEnd"/>
      <w:r w:rsidRPr="00F0197E">
        <w:rPr>
          <w:rFonts w:ascii="Times New Roman" w:hAnsi="Times New Roman" w:cs="Times New Roman"/>
          <w:sz w:val="12"/>
          <w:szCs w:val="12"/>
        </w:rPr>
        <w:t xml:space="preserve"> </w:t>
      </w:r>
      <w:proofErr w:type="gramStart"/>
      <w:r w:rsidRPr="00F0197E">
        <w:rPr>
          <w:rFonts w:ascii="Times New Roman" w:hAnsi="Times New Roman" w:cs="Times New Roman"/>
          <w:sz w:val="12"/>
          <w:szCs w:val="12"/>
        </w:rPr>
        <w:t>муниципального района Сергиевский Самарской области № 4 от 03.09.2020 г. «О проведении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27.12.2013 года», Администрация сельского</w:t>
      </w:r>
      <w:proofErr w:type="gramEnd"/>
      <w:r w:rsidRPr="00F0197E">
        <w:rPr>
          <w:rFonts w:ascii="Times New Roman" w:hAnsi="Times New Roman" w:cs="Times New Roman"/>
          <w:sz w:val="12"/>
          <w:szCs w:val="12"/>
        </w:rPr>
        <w:t xml:space="preserve"> </w:t>
      </w:r>
      <w:proofErr w:type="gramStart"/>
      <w:r w:rsidRPr="00F0197E">
        <w:rPr>
          <w:rFonts w:ascii="Times New Roman" w:hAnsi="Times New Roman" w:cs="Times New Roman"/>
          <w:sz w:val="12"/>
          <w:szCs w:val="12"/>
        </w:rPr>
        <w:t>поселения Антоновка муниципального района Сергиевский Самарской области осуществляет опубликование проекта Решения Собрания представителей сельского поселения Антоновка муниципального района Сергиевский Самарской области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27.12.2013 года» в газете «Сергиевский вестник» и размещение указанного</w:t>
      </w:r>
      <w:proofErr w:type="gramEnd"/>
      <w:r w:rsidRPr="00F0197E">
        <w:rPr>
          <w:rFonts w:ascii="Times New Roman" w:hAnsi="Times New Roman" w:cs="Times New Roman"/>
          <w:sz w:val="12"/>
          <w:szCs w:val="12"/>
        </w:rPr>
        <w:t xml:space="preserve"> проекта Решения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232DA8" w:rsidRDefault="00232DA8" w:rsidP="00232DA8">
      <w:pPr>
        <w:tabs>
          <w:tab w:val="left" w:pos="284"/>
        </w:tabs>
        <w:spacing w:after="0" w:line="240" w:lineRule="auto"/>
        <w:ind w:firstLine="284"/>
        <w:jc w:val="both"/>
        <w:rPr>
          <w:rFonts w:ascii="Times New Roman" w:hAnsi="Times New Roman" w:cs="Times New Roman"/>
          <w:sz w:val="12"/>
          <w:szCs w:val="12"/>
        </w:rPr>
      </w:pPr>
      <w:r w:rsidRPr="00232DA8">
        <w:rPr>
          <w:rFonts w:ascii="Times New Roman" w:hAnsi="Times New Roman" w:cs="Times New Roman"/>
          <w:sz w:val="12"/>
          <w:szCs w:val="12"/>
        </w:rPr>
        <w:t xml:space="preserve">  </w:t>
      </w:r>
    </w:p>
    <w:p w:rsidR="00F0197E" w:rsidRPr="00F0197E" w:rsidRDefault="00F0197E" w:rsidP="008D1CC0">
      <w:pPr>
        <w:tabs>
          <w:tab w:val="left" w:pos="284"/>
        </w:tabs>
        <w:spacing w:after="0" w:line="240" w:lineRule="auto"/>
        <w:ind w:firstLine="284"/>
        <w:jc w:val="right"/>
        <w:rPr>
          <w:rFonts w:ascii="Times New Roman" w:hAnsi="Times New Roman" w:cs="Times New Roman"/>
          <w:sz w:val="12"/>
          <w:szCs w:val="12"/>
        </w:rPr>
      </w:pPr>
      <w:r w:rsidRPr="00F0197E">
        <w:rPr>
          <w:rFonts w:ascii="Times New Roman" w:hAnsi="Times New Roman" w:cs="Times New Roman"/>
          <w:sz w:val="12"/>
          <w:szCs w:val="12"/>
        </w:rPr>
        <w:t xml:space="preserve">Приложение </w:t>
      </w:r>
    </w:p>
    <w:p w:rsidR="008D1CC0" w:rsidRDefault="00F0197E" w:rsidP="008D1CC0">
      <w:pPr>
        <w:tabs>
          <w:tab w:val="left" w:pos="284"/>
        </w:tabs>
        <w:spacing w:after="0" w:line="240" w:lineRule="auto"/>
        <w:ind w:firstLine="284"/>
        <w:jc w:val="right"/>
        <w:rPr>
          <w:rFonts w:ascii="Times New Roman" w:hAnsi="Times New Roman" w:cs="Times New Roman"/>
          <w:sz w:val="12"/>
          <w:szCs w:val="12"/>
        </w:rPr>
      </w:pPr>
      <w:r w:rsidRPr="00F0197E">
        <w:rPr>
          <w:rFonts w:ascii="Times New Roman" w:hAnsi="Times New Roman" w:cs="Times New Roman"/>
          <w:sz w:val="12"/>
          <w:szCs w:val="12"/>
        </w:rPr>
        <w:t>к Постановлению Главы сельского поселения Антоновка</w:t>
      </w:r>
    </w:p>
    <w:p w:rsidR="008D1CC0" w:rsidRDefault="00F0197E" w:rsidP="008D1CC0">
      <w:pPr>
        <w:tabs>
          <w:tab w:val="left" w:pos="284"/>
        </w:tabs>
        <w:spacing w:after="0" w:line="240" w:lineRule="auto"/>
        <w:ind w:firstLine="284"/>
        <w:jc w:val="right"/>
        <w:rPr>
          <w:rFonts w:ascii="Times New Roman" w:hAnsi="Times New Roman" w:cs="Times New Roman"/>
          <w:sz w:val="12"/>
          <w:szCs w:val="12"/>
        </w:rPr>
      </w:pPr>
      <w:r w:rsidRPr="00F0197E">
        <w:rPr>
          <w:rFonts w:ascii="Times New Roman" w:hAnsi="Times New Roman" w:cs="Times New Roman"/>
          <w:sz w:val="12"/>
          <w:szCs w:val="12"/>
        </w:rPr>
        <w:t xml:space="preserve"> муниципального района Сергиевский </w:t>
      </w:r>
    </w:p>
    <w:p w:rsidR="008D1CC0" w:rsidRDefault="00F0197E" w:rsidP="008D1CC0">
      <w:pPr>
        <w:tabs>
          <w:tab w:val="left" w:pos="284"/>
        </w:tabs>
        <w:spacing w:after="0" w:line="240" w:lineRule="auto"/>
        <w:ind w:firstLine="284"/>
        <w:jc w:val="right"/>
        <w:rPr>
          <w:rFonts w:ascii="Times New Roman" w:hAnsi="Times New Roman" w:cs="Times New Roman"/>
          <w:sz w:val="12"/>
          <w:szCs w:val="12"/>
        </w:rPr>
      </w:pPr>
      <w:r w:rsidRPr="00F0197E">
        <w:rPr>
          <w:rFonts w:ascii="Times New Roman" w:hAnsi="Times New Roman" w:cs="Times New Roman"/>
          <w:sz w:val="12"/>
          <w:szCs w:val="12"/>
        </w:rPr>
        <w:t xml:space="preserve">Самарской области </w:t>
      </w:r>
    </w:p>
    <w:p w:rsidR="00F0197E" w:rsidRPr="00F0197E" w:rsidRDefault="00F0197E" w:rsidP="008D1CC0">
      <w:pPr>
        <w:tabs>
          <w:tab w:val="left" w:pos="284"/>
        </w:tabs>
        <w:spacing w:after="0" w:line="240" w:lineRule="auto"/>
        <w:ind w:firstLine="284"/>
        <w:jc w:val="right"/>
        <w:rPr>
          <w:rFonts w:ascii="Times New Roman" w:hAnsi="Times New Roman" w:cs="Times New Roman"/>
          <w:sz w:val="12"/>
          <w:szCs w:val="12"/>
        </w:rPr>
      </w:pPr>
      <w:r w:rsidRPr="00F0197E">
        <w:rPr>
          <w:rFonts w:ascii="Times New Roman" w:hAnsi="Times New Roman" w:cs="Times New Roman"/>
          <w:sz w:val="12"/>
          <w:szCs w:val="12"/>
        </w:rPr>
        <w:t xml:space="preserve">№4 от 03.09.2020 г. </w:t>
      </w:r>
    </w:p>
    <w:p w:rsidR="00F0197E" w:rsidRPr="00F0197E" w:rsidRDefault="00F0197E" w:rsidP="00F0197E">
      <w:pPr>
        <w:tabs>
          <w:tab w:val="left" w:pos="284"/>
        </w:tabs>
        <w:spacing w:after="0" w:line="240" w:lineRule="auto"/>
        <w:ind w:firstLine="284"/>
        <w:jc w:val="both"/>
        <w:rPr>
          <w:rFonts w:ascii="Times New Roman" w:hAnsi="Times New Roman" w:cs="Times New Roman"/>
          <w:sz w:val="12"/>
          <w:szCs w:val="12"/>
        </w:rPr>
      </w:pPr>
    </w:p>
    <w:p w:rsidR="00F0197E" w:rsidRPr="00F0197E" w:rsidRDefault="00F0197E" w:rsidP="008D1CC0">
      <w:pPr>
        <w:tabs>
          <w:tab w:val="left" w:pos="284"/>
        </w:tabs>
        <w:spacing w:after="0" w:line="240" w:lineRule="auto"/>
        <w:ind w:firstLine="284"/>
        <w:jc w:val="right"/>
        <w:rPr>
          <w:rFonts w:ascii="Times New Roman" w:hAnsi="Times New Roman" w:cs="Times New Roman"/>
          <w:sz w:val="12"/>
          <w:szCs w:val="12"/>
        </w:rPr>
      </w:pPr>
      <w:r w:rsidRPr="00F0197E">
        <w:rPr>
          <w:rFonts w:ascii="Times New Roman" w:hAnsi="Times New Roman" w:cs="Times New Roman"/>
          <w:sz w:val="12"/>
          <w:szCs w:val="12"/>
        </w:rPr>
        <w:t>ПРОЕКТ</w:t>
      </w:r>
    </w:p>
    <w:p w:rsidR="00F0197E" w:rsidRPr="00F0197E" w:rsidRDefault="00F0197E" w:rsidP="008D1CC0">
      <w:pPr>
        <w:tabs>
          <w:tab w:val="left" w:pos="284"/>
        </w:tabs>
        <w:spacing w:after="0" w:line="240" w:lineRule="auto"/>
        <w:ind w:firstLine="284"/>
        <w:jc w:val="center"/>
        <w:rPr>
          <w:rFonts w:ascii="Times New Roman" w:hAnsi="Times New Roman" w:cs="Times New Roman"/>
          <w:sz w:val="12"/>
          <w:szCs w:val="12"/>
        </w:rPr>
      </w:pPr>
      <w:r w:rsidRPr="00F0197E">
        <w:rPr>
          <w:rFonts w:ascii="Times New Roman" w:hAnsi="Times New Roman" w:cs="Times New Roman"/>
          <w:sz w:val="12"/>
          <w:szCs w:val="12"/>
        </w:rPr>
        <w:t>СОБРАНИЕ ПРЕДСТАВИТЕЛЕЙ</w:t>
      </w:r>
    </w:p>
    <w:p w:rsidR="00F0197E" w:rsidRPr="00F0197E" w:rsidRDefault="00F0197E" w:rsidP="008D1CC0">
      <w:pPr>
        <w:tabs>
          <w:tab w:val="left" w:pos="284"/>
        </w:tabs>
        <w:spacing w:after="0" w:line="240" w:lineRule="auto"/>
        <w:ind w:firstLine="284"/>
        <w:jc w:val="center"/>
        <w:rPr>
          <w:rFonts w:ascii="Times New Roman" w:hAnsi="Times New Roman" w:cs="Times New Roman"/>
          <w:sz w:val="12"/>
          <w:szCs w:val="12"/>
        </w:rPr>
      </w:pPr>
      <w:r w:rsidRPr="00F0197E">
        <w:rPr>
          <w:rFonts w:ascii="Times New Roman" w:hAnsi="Times New Roman" w:cs="Times New Roman"/>
          <w:sz w:val="12"/>
          <w:szCs w:val="12"/>
        </w:rPr>
        <w:t>СЕЛЬСКОГО ПОСЕЛЕНИЯ АНТОНОВКА</w:t>
      </w:r>
    </w:p>
    <w:p w:rsidR="00F0197E" w:rsidRPr="00F0197E" w:rsidRDefault="00F0197E" w:rsidP="008D1CC0">
      <w:pPr>
        <w:tabs>
          <w:tab w:val="left" w:pos="284"/>
        </w:tabs>
        <w:spacing w:after="0" w:line="240" w:lineRule="auto"/>
        <w:ind w:firstLine="284"/>
        <w:jc w:val="center"/>
        <w:rPr>
          <w:rFonts w:ascii="Times New Roman" w:hAnsi="Times New Roman" w:cs="Times New Roman"/>
          <w:sz w:val="12"/>
          <w:szCs w:val="12"/>
        </w:rPr>
      </w:pPr>
      <w:r w:rsidRPr="00F0197E">
        <w:rPr>
          <w:rFonts w:ascii="Times New Roman" w:hAnsi="Times New Roman" w:cs="Times New Roman"/>
          <w:sz w:val="12"/>
          <w:szCs w:val="12"/>
        </w:rPr>
        <w:t>МУНИЦИПАЛЬНОГО РАЙОНА СЕРГИЕВСКИЙ</w:t>
      </w:r>
    </w:p>
    <w:p w:rsidR="00F0197E" w:rsidRPr="00F0197E" w:rsidRDefault="00F0197E" w:rsidP="008D1CC0">
      <w:pPr>
        <w:tabs>
          <w:tab w:val="left" w:pos="284"/>
        </w:tabs>
        <w:spacing w:after="0" w:line="240" w:lineRule="auto"/>
        <w:ind w:firstLine="284"/>
        <w:jc w:val="center"/>
        <w:rPr>
          <w:rFonts w:ascii="Times New Roman" w:hAnsi="Times New Roman" w:cs="Times New Roman"/>
          <w:sz w:val="12"/>
          <w:szCs w:val="12"/>
        </w:rPr>
      </w:pPr>
      <w:r w:rsidRPr="00F0197E">
        <w:rPr>
          <w:rFonts w:ascii="Times New Roman" w:hAnsi="Times New Roman" w:cs="Times New Roman"/>
          <w:sz w:val="12"/>
          <w:szCs w:val="12"/>
        </w:rPr>
        <w:t>САМАРСКОЙ ОБЛАСТИ</w:t>
      </w:r>
    </w:p>
    <w:p w:rsidR="00F0197E" w:rsidRPr="00F0197E" w:rsidRDefault="00F0197E" w:rsidP="008D1CC0">
      <w:pPr>
        <w:tabs>
          <w:tab w:val="left" w:pos="284"/>
        </w:tabs>
        <w:spacing w:after="0" w:line="240" w:lineRule="auto"/>
        <w:ind w:firstLine="284"/>
        <w:jc w:val="center"/>
        <w:rPr>
          <w:rFonts w:ascii="Times New Roman" w:hAnsi="Times New Roman" w:cs="Times New Roman"/>
          <w:sz w:val="12"/>
          <w:szCs w:val="12"/>
        </w:rPr>
      </w:pPr>
      <w:r w:rsidRPr="00F0197E">
        <w:rPr>
          <w:rFonts w:ascii="Times New Roman" w:hAnsi="Times New Roman" w:cs="Times New Roman"/>
          <w:sz w:val="12"/>
          <w:szCs w:val="12"/>
        </w:rPr>
        <w:t>РЕШЕНИЕ</w:t>
      </w:r>
    </w:p>
    <w:p w:rsidR="00F0197E" w:rsidRPr="00F0197E" w:rsidRDefault="00F0197E" w:rsidP="008D1CC0">
      <w:pPr>
        <w:tabs>
          <w:tab w:val="left" w:pos="284"/>
        </w:tabs>
        <w:spacing w:after="0" w:line="240" w:lineRule="auto"/>
        <w:ind w:firstLine="284"/>
        <w:jc w:val="center"/>
        <w:rPr>
          <w:rFonts w:ascii="Times New Roman" w:hAnsi="Times New Roman" w:cs="Times New Roman"/>
          <w:sz w:val="12"/>
          <w:szCs w:val="12"/>
        </w:rPr>
      </w:pPr>
      <w:r w:rsidRPr="00F0197E">
        <w:rPr>
          <w:rFonts w:ascii="Times New Roman" w:hAnsi="Times New Roman" w:cs="Times New Roman"/>
          <w:sz w:val="12"/>
          <w:szCs w:val="12"/>
        </w:rPr>
        <w:t>от __________________ № ________</w:t>
      </w:r>
    </w:p>
    <w:p w:rsidR="00F0197E" w:rsidRPr="00F0197E" w:rsidRDefault="00F0197E" w:rsidP="008D1CC0">
      <w:pPr>
        <w:tabs>
          <w:tab w:val="left" w:pos="284"/>
        </w:tabs>
        <w:spacing w:after="0" w:line="240" w:lineRule="auto"/>
        <w:ind w:firstLine="284"/>
        <w:jc w:val="center"/>
        <w:rPr>
          <w:rFonts w:ascii="Times New Roman" w:hAnsi="Times New Roman" w:cs="Times New Roman"/>
          <w:sz w:val="12"/>
          <w:szCs w:val="12"/>
        </w:rPr>
      </w:pPr>
      <w:r w:rsidRPr="00F0197E">
        <w:rPr>
          <w:rFonts w:ascii="Times New Roman" w:hAnsi="Times New Roman" w:cs="Times New Roman"/>
          <w:sz w:val="12"/>
          <w:szCs w:val="12"/>
        </w:rPr>
        <w:t>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27.12.2013  года</w:t>
      </w:r>
    </w:p>
    <w:p w:rsidR="00F0197E" w:rsidRPr="00F0197E" w:rsidRDefault="00F0197E" w:rsidP="00F0197E">
      <w:pPr>
        <w:tabs>
          <w:tab w:val="left" w:pos="284"/>
        </w:tabs>
        <w:spacing w:after="0" w:line="240" w:lineRule="auto"/>
        <w:ind w:firstLine="284"/>
        <w:jc w:val="both"/>
        <w:rPr>
          <w:rFonts w:ascii="Times New Roman" w:hAnsi="Times New Roman" w:cs="Times New Roman"/>
          <w:sz w:val="12"/>
          <w:szCs w:val="12"/>
        </w:rPr>
      </w:pPr>
      <w:proofErr w:type="gramStart"/>
      <w:r w:rsidRPr="00F0197E">
        <w:rPr>
          <w:rFonts w:ascii="Times New Roman"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на основании обращения Бобковой Натальи Александровны, с учетом Заключения о результатах публичных слушаний по проекту Правил землепользования и застройки сельского поселения Антоновка муниципального района Сергиевский Самарской области, Собрание</w:t>
      </w:r>
      <w:proofErr w:type="gramEnd"/>
      <w:r w:rsidRPr="00F0197E">
        <w:rPr>
          <w:rFonts w:ascii="Times New Roman" w:hAnsi="Times New Roman" w:cs="Times New Roman"/>
          <w:sz w:val="12"/>
          <w:szCs w:val="12"/>
        </w:rPr>
        <w:t xml:space="preserve"> представителей сельского поселения Антоновка муниципального района Сергиевский Самарской области решило:</w:t>
      </w:r>
    </w:p>
    <w:p w:rsidR="00F0197E" w:rsidRPr="00F0197E" w:rsidRDefault="00F0197E" w:rsidP="00F0197E">
      <w:pPr>
        <w:tabs>
          <w:tab w:val="left" w:pos="284"/>
        </w:tabs>
        <w:spacing w:after="0" w:line="240" w:lineRule="auto"/>
        <w:ind w:firstLine="284"/>
        <w:jc w:val="both"/>
        <w:rPr>
          <w:rFonts w:ascii="Times New Roman" w:hAnsi="Times New Roman" w:cs="Times New Roman"/>
          <w:sz w:val="12"/>
          <w:szCs w:val="12"/>
        </w:rPr>
      </w:pPr>
      <w:r w:rsidRPr="00F0197E">
        <w:rPr>
          <w:rFonts w:ascii="Times New Roman" w:hAnsi="Times New Roman" w:cs="Times New Roman"/>
          <w:sz w:val="12"/>
          <w:szCs w:val="12"/>
        </w:rPr>
        <w:t>1.</w:t>
      </w:r>
      <w:r w:rsidR="008D1CC0" w:rsidRPr="00F0197E">
        <w:rPr>
          <w:rFonts w:ascii="Times New Roman" w:hAnsi="Times New Roman" w:cs="Times New Roman"/>
          <w:sz w:val="12"/>
          <w:szCs w:val="12"/>
        </w:rPr>
        <w:t xml:space="preserve"> </w:t>
      </w:r>
      <w:r w:rsidRPr="00F0197E">
        <w:rPr>
          <w:rFonts w:ascii="Times New Roman" w:hAnsi="Times New Roman" w:cs="Times New Roman"/>
          <w:sz w:val="12"/>
          <w:szCs w:val="12"/>
        </w:rPr>
        <w:t>Внести следующие изменения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27.12.2013 года в градостроительный регламент:</w:t>
      </w:r>
    </w:p>
    <w:p w:rsidR="00F0197E" w:rsidRPr="00F0197E" w:rsidRDefault="00F0197E" w:rsidP="00F0197E">
      <w:pPr>
        <w:tabs>
          <w:tab w:val="left" w:pos="284"/>
        </w:tabs>
        <w:spacing w:after="0" w:line="240" w:lineRule="auto"/>
        <w:ind w:firstLine="284"/>
        <w:jc w:val="both"/>
        <w:rPr>
          <w:rFonts w:ascii="Times New Roman" w:hAnsi="Times New Roman" w:cs="Times New Roman"/>
          <w:sz w:val="12"/>
          <w:szCs w:val="12"/>
        </w:rPr>
      </w:pPr>
      <w:r w:rsidRPr="00F0197E">
        <w:rPr>
          <w:rFonts w:ascii="Times New Roman" w:hAnsi="Times New Roman" w:cs="Times New Roman"/>
          <w:sz w:val="12"/>
          <w:szCs w:val="12"/>
        </w:rPr>
        <w:t>Статью 22.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F0197E" w:rsidRPr="00F0197E" w:rsidRDefault="00F0197E" w:rsidP="00F0197E">
      <w:pPr>
        <w:tabs>
          <w:tab w:val="left" w:pos="284"/>
        </w:tabs>
        <w:spacing w:after="0" w:line="240" w:lineRule="auto"/>
        <w:ind w:firstLine="284"/>
        <w:jc w:val="both"/>
        <w:rPr>
          <w:rFonts w:ascii="Times New Roman" w:hAnsi="Times New Roman" w:cs="Times New Roman"/>
          <w:sz w:val="12"/>
          <w:szCs w:val="12"/>
        </w:rPr>
      </w:pPr>
      <w:r w:rsidRPr="00F0197E">
        <w:rPr>
          <w:rFonts w:ascii="Times New Roman" w:hAnsi="Times New Roman" w:cs="Times New Roman"/>
          <w:sz w:val="12"/>
          <w:szCs w:val="12"/>
        </w:rPr>
        <w:t xml:space="preserve">1. </w:t>
      </w:r>
      <w:proofErr w:type="gramStart"/>
      <w:r w:rsidRPr="00F0197E">
        <w:rPr>
          <w:rFonts w:ascii="Times New Roman" w:hAnsi="Times New Roman" w:cs="Times New Roman"/>
          <w:sz w:val="12"/>
          <w:szCs w:val="12"/>
        </w:rPr>
        <w:t>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roofErr w:type="gramEnd"/>
    </w:p>
    <w:p w:rsidR="00F0197E" w:rsidRPr="00F0197E" w:rsidRDefault="00F0197E" w:rsidP="00F0197E">
      <w:pPr>
        <w:tabs>
          <w:tab w:val="left" w:pos="284"/>
        </w:tabs>
        <w:spacing w:after="0" w:line="240" w:lineRule="auto"/>
        <w:ind w:firstLine="284"/>
        <w:jc w:val="both"/>
        <w:rPr>
          <w:rFonts w:ascii="Times New Roman" w:hAnsi="Times New Roman" w:cs="Times New Roman"/>
          <w:sz w:val="12"/>
          <w:szCs w:val="12"/>
        </w:rPr>
      </w:pPr>
      <w:r w:rsidRPr="00F0197E">
        <w:rPr>
          <w:rFonts w:ascii="Times New Roman" w:hAnsi="Times New Roman" w:cs="Times New Roman"/>
          <w:sz w:val="12"/>
          <w:szCs w:val="1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F0197E" w:rsidRPr="00F0197E" w:rsidRDefault="00F0197E" w:rsidP="00F0197E">
      <w:pPr>
        <w:tabs>
          <w:tab w:val="left" w:pos="284"/>
        </w:tabs>
        <w:spacing w:after="0" w:line="240" w:lineRule="auto"/>
        <w:ind w:firstLine="284"/>
        <w:jc w:val="both"/>
        <w:rPr>
          <w:rFonts w:ascii="Times New Roman" w:hAnsi="Times New Roman" w:cs="Times New Roman"/>
          <w:sz w:val="12"/>
          <w:szCs w:val="12"/>
        </w:rPr>
      </w:pPr>
      <w:r w:rsidRPr="00F0197E">
        <w:rPr>
          <w:rFonts w:ascii="Times New Roman" w:hAnsi="Times New Roman" w:cs="Times New Roman"/>
          <w:sz w:val="12"/>
          <w:szCs w:val="12"/>
        </w:rPr>
        <w:t>3. Виды разрешенного использования земельных участков и объектов капитального строительства приведены в таблице № 4</w:t>
      </w:r>
    </w:p>
    <w:p w:rsidR="00F0197E" w:rsidRPr="00F0197E" w:rsidRDefault="00F0197E" w:rsidP="008D1CC0">
      <w:pPr>
        <w:tabs>
          <w:tab w:val="left" w:pos="284"/>
        </w:tabs>
        <w:spacing w:after="0" w:line="240" w:lineRule="auto"/>
        <w:ind w:firstLine="284"/>
        <w:jc w:val="both"/>
        <w:rPr>
          <w:rFonts w:ascii="Times New Roman" w:hAnsi="Times New Roman" w:cs="Times New Roman"/>
          <w:sz w:val="12"/>
          <w:szCs w:val="12"/>
        </w:rPr>
      </w:pPr>
      <w:r w:rsidRPr="00F0197E">
        <w:rPr>
          <w:rFonts w:ascii="Times New Roman" w:hAnsi="Times New Roman" w:cs="Times New Roman"/>
          <w:sz w:val="12"/>
          <w:szCs w:val="12"/>
        </w:rPr>
        <w:t>Таблица № 4</w:t>
      </w:r>
    </w:p>
    <w:p w:rsidR="00F0197E" w:rsidRDefault="00F0197E" w:rsidP="008D1CC0">
      <w:pPr>
        <w:tabs>
          <w:tab w:val="left" w:pos="284"/>
        </w:tabs>
        <w:spacing w:after="0" w:line="240" w:lineRule="auto"/>
        <w:ind w:firstLine="284"/>
        <w:jc w:val="center"/>
        <w:rPr>
          <w:rFonts w:ascii="Times New Roman" w:hAnsi="Times New Roman" w:cs="Times New Roman"/>
          <w:sz w:val="12"/>
          <w:szCs w:val="12"/>
        </w:rPr>
      </w:pPr>
      <w:r w:rsidRPr="00F0197E">
        <w:rPr>
          <w:rFonts w:ascii="Times New Roman" w:hAnsi="Times New Roman" w:cs="Times New Roman"/>
          <w:sz w:val="12"/>
          <w:szCs w:val="12"/>
        </w:rPr>
        <w:t>Виды разрешенного использования земельных участков и объектов капитального строительства</w:t>
      </w:r>
      <w:r w:rsidR="008D1CC0">
        <w:rPr>
          <w:rFonts w:ascii="Times New Roman" w:hAnsi="Times New Roman" w:cs="Times New Roman"/>
          <w:sz w:val="12"/>
          <w:szCs w:val="12"/>
        </w:rPr>
        <w:t xml:space="preserve"> </w:t>
      </w:r>
      <w:r w:rsidRPr="00F0197E">
        <w:rPr>
          <w:rFonts w:ascii="Times New Roman" w:hAnsi="Times New Roman" w:cs="Times New Roman"/>
          <w:sz w:val="12"/>
          <w:szCs w:val="12"/>
        </w:rPr>
        <w:t>в зонах инженерной и транспортной инфраструктур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1558"/>
        <w:gridCol w:w="4252"/>
        <w:gridCol w:w="1526"/>
      </w:tblGrid>
      <w:tr w:rsidR="008D1CC0" w:rsidRPr="008D1CC0" w:rsidTr="008D6E71">
        <w:trPr>
          <w:trHeight w:val="491"/>
          <w:tblHeader/>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CC0" w:rsidRPr="008D1CC0" w:rsidRDefault="008D1CC0" w:rsidP="008D1CC0">
            <w:pPr>
              <w:spacing w:after="0" w:line="240" w:lineRule="auto"/>
              <w:jc w:val="center"/>
              <w:rPr>
                <w:rFonts w:ascii="Times New Roman" w:hAnsi="Times New Roman" w:cs="Times New Roman"/>
                <w:b/>
                <w:sz w:val="12"/>
                <w:szCs w:val="12"/>
              </w:rPr>
            </w:pPr>
            <w:r w:rsidRPr="008D1CC0">
              <w:rPr>
                <w:rFonts w:ascii="Times New Roman" w:hAnsi="Times New Roman" w:cs="Times New Roman"/>
                <w:b/>
                <w:sz w:val="12"/>
                <w:szCs w:val="12"/>
              </w:rPr>
              <w:t xml:space="preserve">№ </w:t>
            </w:r>
            <w:r w:rsidRPr="008D1CC0">
              <w:rPr>
                <w:rFonts w:ascii="Times New Roman" w:hAnsi="Times New Roman" w:cs="Times New Roman"/>
                <w:b/>
                <w:sz w:val="12"/>
                <w:szCs w:val="12"/>
              </w:rPr>
              <w:br/>
            </w:r>
            <w:proofErr w:type="gramStart"/>
            <w:r w:rsidRPr="008D1CC0">
              <w:rPr>
                <w:rFonts w:ascii="Times New Roman" w:hAnsi="Times New Roman" w:cs="Times New Roman"/>
                <w:b/>
                <w:sz w:val="12"/>
                <w:szCs w:val="12"/>
              </w:rPr>
              <w:t>п</w:t>
            </w:r>
            <w:proofErr w:type="gramEnd"/>
            <w:r w:rsidRPr="008D1CC0">
              <w:rPr>
                <w:rFonts w:ascii="Times New Roman" w:hAnsi="Times New Roman" w:cs="Times New Roman"/>
                <w:b/>
                <w:sz w:val="12"/>
                <w:szCs w:val="12"/>
              </w:rPr>
              <w:t>/п</w:t>
            </w:r>
          </w:p>
        </w:tc>
        <w:tc>
          <w:tcPr>
            <w:tcW w:w="10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CC0" w:rsidRPr="008D1CC0" w:rsidRDefault="008D1CC0" w:rsidP="008D1CC0">
            <w:pPr>
              <w:spacing w:after="0" w:line="240" w:lineRule="auto"/>
              <w:jc w:val="center"/>
              <w:rPr>
                <w:rFonts w:ascii="Times New Roman" w:hAnsi="Times New Roman" w:cs="Times New Roman"/>
                <w:b/>
                <w:sz w:val="12"/>
                <w:szCs w:val="12"/>
              </w:rPr>
            </w:pPr>
            <w:r w:rsidRPr="008D1CC0">
              <w:rPr>
                <w:rFonts w:ascii="Times New Roman" w:hAnsi="Times New Roman" w:cs="Times New Roman"/>
                <w:b/>
                <w:sz w:val="12"/>
                <w:szCs w:val="12"/>
              </w:rPr>
              <w:t>Наименование вида разрешенного использования земельного участка</w:t>
            </w:r>
          </w:p>
        </w:tc>
        <w:tc>
          <w:tcPr>
            <w:tcW w:w="27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CC0" w:rsidRPr="008D1CC0" w:rsidRDefault="008D1CC0" w:rsidP="008D1CC0">
            <w:pPr>
              <w:spacing w:after="0" w:line="240" w:lineRule="auto"/>
              <w:jc w:val="center"/>
              <w:rPr>
                <w:rFonts w:ascii="Times New Roman" w:hAnsi="Times New Roman" w:cs="Times New Roman"/>
                <w:b/>
                <w:sz w:val="12"/>
                <w:szCs w:val="12"/>
              </w:rPr>
            </w:pPr>
            <w:r w:rsidRPr="008D1CC0">
              <w:rPr>
                <w:rFonts w:ascii="Times New Roman" w:hAnsi="Times New Roman" w:cs="Times New Roman"/>
                <w:b/>
                <w:sz w:val="12"/>
                <w:szCs w:val="12"/>
              </w:rPr>
              <w:t>Описание вида разрешенного использования земельного участка</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CC0" w:rsidRPr="008D1CC0" w:rsidRDefault="008D1CC0" w:rsidP="008D1CC0">
            <w:pPr>
              <w:spacing w:after="0" w:line="240" w:lineRule="auto"/>
              <w:jc w:val="center"/>
              <w:rPr>
                <w:rFonts w:ascii="Times New Roman" w:hAnsi="Times New Roman" w:cs="Times New Roman"/>
                <w:b/>
                <w:sz w:val="12"/>
                <w:szCs w:val="12"/>
              </w:rPr>
            </w:pPr>
            <w:r w:rsidRPr="008D1CC0">
              <w:rPr>
                <w:rFonts w:ascii="Times New Roman" w:hAnsi="Times New Roman" w:cs="Times New Roman"/>
                <w:b/>
                <w:sz w:val="12"/>
                <w:szCs w:val="12"/>
              </w:rPr>
              <w:t>Код вида разрешенного использования земельного участка</w:t>
            </w:r>
          </w:p>
        </w:tc>
      </w:tr>
      <w:tr w:rsidR="008D1CC0" w:rsidRPr="008D1CC0" w:rsidTr="008D6E71">
        <w:trPr>
          <w:trHeight w:val="138"/>
          <w:tblHeader/>
        </w:trPr>
        <w:tc>
          <w:tcPr>
            <w:tcW w:w="2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1CC0" w:rsidRPr="008D1CC0" w:rsidRDefault="008D1CC0" w:rsidP="008D1CC0">
            <w:pPr>
              <w:spacing w:after="0" w:line="240" w:lineRule="auto"/>
              <w:rPr>
                <w:rFonts w:ascii="Times New Roman" w:hAnsi="Times New Roman" w:cs="Times New Roman"/>
                <w:b/>
                <w:sz w:val="12"/>
                <w:szCs w:val="12"/>
              </w:rPr>
            </w:pPr>
          </w:p>
        </w:tc>
        <w:tc>
          <w:tcPr>
            <w:tcW w:w="10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1CC0" w:rsidRPr="008D1CC0" w:rsidRDefault="008D1CC0" w:rsidP="008D1CC0">
            <w:pPr>
              <w:spacing w:after="0" w:line="240" w:lineRule="auto"/>
              <w:rPr>
                <w:rFonts w:ascii="Times New Roman" w:hAnsi="Times New Roman" w:cs="Times New Roman"/>
                <w:b/>
                <w:sz w:val="12"/>
                <w:szCs w:val="12"/>
              </w:rPr>
            </w:pPr>
          </w:p>
        </w:tc>
        <w:tc>
          <w:tcPr>
            <w:tcW w:w="27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1CC0" w:rsidRPr="008D1CC0" w:rsidRDefault="008D1CC0" w:rsidP="008D1CC0">
            <w:pPr>
              <w:spacing w:after="0" w:line="240" w:lineRule="auto"/>
              <w:rPr>
                <w:rFonts w:ascii="Times New Roman" w:hAnsi="Times New Roman" w:cs="Times New Roman"/>
                <w:b/>
                <w:sz w:val="12"/>
                <w:szCs w:val="12"/>
              </w:rPr>
            </w:pPr>
          </w:p>
        </w:tc>
        <w:tc>
          <w:tcPr>
            <w:tcW w:w="9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1CC0" w:rsidRPr="008D1CC0" w:rsidRDefault="008D1CC0" w:rsidP="008D1CC0">
            <w:pPr>
              <w:spacing w:after="0" w:line="240" w:lineRule="auto"/>
              <w:rPr>
                <w:rFonts w:ascii="Times New Roman" w:hAnsi="Times New Roman" w:cs="Times New Roman"/>
                <w:b/>
                <w:sz w:val="12"/>
                <w:szCs w:val="12"/>
              </w:rPr>
            </w:pPr>
          </w:p>
        </w:tc>
      </w:tr>
      <w:tr w:rsidR="008D1CC0" w:rsidRPr="008D1CC0" w:rsidTr="008D1CC0">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b/>
                <w:sz w:val="12"/>
                <w:szCs w:val="12"/>
              </w:rPr>
            </w:pPr>
            <w:r w:rsidRPr="008D1CC0">
              <w:rPr>
                <w:rFonts w:ascii="Times New Roman" w:hAnsi="Times New Roman" w:cs="Times New Roman"/>
                <w:b/>
                <w:sz w:val="12"/>
                <w:szCs w:val="12"/>
              </w:rPr>
              <w:t>1.</w:t>
            </w:r>
          </w:p>
        </w:tc>
        <w:tc>
          <w:tcPr>
            <w:tcW w:w="4746" w:type="pct"/>
            <w:gridSpan w:val="3"/>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b/>
                <w:sz w:val="12"/>
                <w:szCs w:val="12"/>
              </w:rPr>
            </w:pPr>
            <w:r w:rsidRPr="008D1CC0">
              <w:rPr>
                <w:rFonts w:ascii="Times New Roman" w:hAnsi="Times New Roman" w:cs="Times New Roman"/>
                <w:b/>
                <w:sz w:val="12"/>
                <w:szCs w:val="12"/>
              </w:rPr>
              <w:t>И Зона инженерной инфраструктуры</w:t>
            </w:r>
          </w:p>
        </w:tc>
      </w:tr>
      <w:tr w:rsidR="008D1CC0" w:rsidRPr="008D1CC0" w:rsidTr="008D1CC0">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b/>
                <w:sz w:val="12"/>
                <w:szCs w:val="12"/>
              </w:rPr>
            </w:pPr>
            <w:r>
              <w:rPr>
                <w:rFonts w:ascii="Times New Roman" w:hAnsi="Times New Roman" w:cs="Times New Roman"/>
                <w:b/>
                <w:sz w:val="12"/>
                <w:szCs w:val="12"/>
              </w:rPr>
              <w:t>1.1</w:t>
            </w:r>
          </w:p>
        </w:tc>
        <w:tc>
          <w:tcPr>
            <w:tcW w:w="4746" w:type="pct"/>
            <w:gridSpan w:val="3"/>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b/>
                <w:sz w:val="12"/>
                <w:szCs w:val="12"/>
              </w:rPr>
            </w:pPr>
            <w:r w:rsidRPr="008D1CC0">
              <w:rPr>
                <w:rFonts w:ascii="Times New Roman" w:hAnsi="Times New Roman" w:cs="Times New Roman"/>
                <w:b/>
                <w:sz w:val="12"/>
                <w:szCs w:val="12"/>
              </w:rPr>
              <w:t>Основные виды разрешенного использования земельных участков и объектов капитального строительства в зоне</w:t>
            </w:r>
            <w:proofErr w:type="gramStart"/>
            <w:r w:rsidRPr="008D1CC0">
              <w:rPr>
                <w:rFonts w:ascii="Times New Roman" w:hAnsi="Times New Roman" w:cs="Times New Roman"/>
                <w:b/>
                <w:sz w:val="12"/>
                <w:szCs w:val="12"/>
              </w:rPr>
              <w:t xml:space="preserve"> И</w:t>
            </w:r>
            <w:proofErr w:type="gramEnd"/>
          </w:p>
        </w:tc>
      </w:tr>
      <w:tr w:rsidR="008D1CC0" w:rsidRPr="008D1CC0" w:rsidTr="008D6E71">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sz w:val="12"/>
                <w:szCs w:val="12"/>
              </w:rPr>
            </w:pPr>
            <w:r>
              <w:rPr>
                <w:rFonts w:ascii="Times New Roman" w:hAnsi="Times New Roman" w:cs="Times New Roman"/>
                <w:sz w:val="12"/>
                <w:szCs w:val="12"/>
              </w:rPr>
              <w:t>1.1.1</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Коммунальное обслуживание</w:t>
            </w:r>
          </w:p>
          <w:p w:rsidR="008D1CC0" w:rsidRPr="008D1CC0" w:rsidRDefault="008D1CC0" w:rsidP="008D1CC0">
            <w:pPr>
              <w:spacing w:after="0" w:line="240" w:lineRule="auto"/>
              <w:rPr>
                <w:rFonts w:ascii="Times New Roman" w:hAnsi="Times New Roman" w:cs="Times New Roman"/>
                <w:sz w:val="12"/>
                <w:szCs w:val="12"/>
              </w:rPr>
            </w:pPr>
          </w:p>
        </w:tc>
        <w:tc>
          <w:tcPr>
            <w:tcW w:w="2751"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jc w:val="both"/>
              <w:rPr>
                <w:rFonts w:ascii="Times New Roman" w:hAnsi="Times New Roman" w:cs="Times New Roman"/>
                <w:sz w:val="12"/>
                <w:szCs w:val="12"/>
              </w:rPr>
            </w:pPr>
            <w:proofErr w:type="gramStart"/>
            <w:r w:rsidRPr="008D1CC0">
              <w:rPr>
                <w:rFonts w:ascii="Times New Roman"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D1CC0">
              <w:rPr>
                <w:rFonts w:ascii="Times New Roman"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8D1CC0" w:rsidRPr="008D1CC0" w:rsidRDefault="008D1CC0" w:rsidP="008D1CC0">
            <w:pPr>
              <w:spacing w:after="0" w:line="240" w:lineRule="auto"/>
              <w:jc w:val="center"/>
              <w:rPr>
                <w:rFonts w:ascii="Times New Roman" w:hAnsi="Times New Roman" w:cs="Times New Roman"/>
                <w:sz w:val="12"/>
                <w:szCs w:val="12"/>
              </w:rPr>
            </w:pPr>
            <w:r w:rsidRPr="008D1CC0">
              <w:rPr>
                <w:rFonts w:ascii="Times New Roman" w:hAnsi="Times New Roman" w:cs="Times New Roman"/>
                <w:sz w:val="12"/>
                <w:szCs w:val="12"/>
              </w:rPr>
              <w:t>3.1</w:t>
            </w:r>
          </w:p>
          <w:p w:rsidR="008D1CC0" w:rsidRPr="008D1CC0" w:rsidRDefault="008D1CC0" w:rsidP="008D1CC0">
            <w:pPr>
              <w:spacing w:after="0" w:line="240" w:lineRule="auto"/>
              <w:jc w:val="center"/>
              <w:rPr>
                <w:rFonts w:ascii="Times New Roman" w:hAnsi="Times New Roman" w:cs="Times New Roman"/>
                <w:sz w:val="12"/>
                <w:szCs w:val="12"/>
              </w:rPr>
            </w:pPr>
          </w:p>
        </w:tc>
      </w:tr>
      <w:tr w:rsidR="008D1CC0" w:rsidRPr="008D1CC0" w:rsidTr="008D6E71">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1.1.2.</w:t>
            </w:r>
          </w:p>
        </w:tc>
        <w:tc>
          <w:tcPr>
            <w:tcW w:w="1008"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Связь</w:t>
            </w:r>
          </w:p>
        </w:tc>
        <w:tc>
          <w:tcPr>
            <w:tcW w:w="2751"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jc w:val="both"/>
              <w:rPr>
                <w:rFonts w:ascii="Times New Roman" w:hAnsi="Times New Roman" w:cs="Times New Roman"/>
                <w:sz w:val="12"/>
                <w:szCs w:val="12"/>
              </w:rPr>
            </w:pPr>
            <w:r w:rsidRPr="008D1CC0">
              <w:rPr>
                <w:rFonts w:ascii="Times New Roman"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987"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jc w:val="center"/>
              <w:rPr>
                <w:rFonts w:ascii="Times New Roman" w:hAnsi="Times New Roman" w:cs="Times New Roman"/>
                <w:sz w:val="12"/>
                <w:szCs w:val="12"/>
              </w:rPr>
            </w:pPr>
            <w:r w:rsidRPr="008D1CC0">
              <w:rPr>
                <w:rFonts w:ascii="Times New Roman" w:hAnsi="Times New Roman" w:cs="Times New Roman"/>
                <w:sz w:val="12"/>
                <w:szCs w:val="12"/>
              </w:rPr>
              <w:t>6.8</w:t>
            </w:r>
          </w:p>
        </w:tc>
      </w:tr>
      <w:tr w:rsidR="008D1CC0" w:rsidRPr="008D1CC0" w:rsidTr="008D6E71">
        <w:trPr>
          <w:trHeight w:val="252"/>
        </w:trPr>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1.1.3.</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Общее пользование водными объектами</w:t>
            </w:r>
          </w:p>
          <w:p w:rsidR="008D1CC0" w:rsidRPr="008D1CC0" w:rsidRDefault="008D1CC0" w:rsidP="008D1CC0">
            <w:pPr>
              <w:spacing w:after="0" w:line="240" w:lineRule="auto"/>
              <w:rPr>
                <w:rFonts w:ascii="Times New Roman" w:hAnsi="Times New Roman" w:cs="Times New Roman"/>
                <w:sz w:val="12"/>
                <w:szCs w:val="12"/>
              </w:rPr>
            </w:pPr>
          </w:p>
        </w:tc>
        <w:tc>
          <w:tcPr>
            <w:tcW w:w="2751"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jc w:val="both"/>
              <w:rPr>
                <w:rFonts w:ascii="Times New Roman" w:hAnsi="Times New Roman" w:cs="Times New Roman"/>
                <w:sz w:val="12"/>
                <w:szCs w:val="12"/>
              </w:rPr>
            </w:pPr>
            <w:proofErr w:type="gramStart"/>
            <w:r w:rsidRPr="008D1CC0">
              <w:rPr>
                <w:rFonts w:ascii="Times New Roman"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987"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jc w:val="center"/>
              <w:rPr>
                <w:rFonts w:ascii="Times New Roman" w:hAnsi="Times New Roman" w:cs="Times New Roman"/>
                <w:sz w:val="12"/>
                <w:szCs w:val="12"/>
              </w:rPr>
            </w:pPr>
            <w:r w:rsidRPr="008D1CC0">
              <w:rPr>
                <w:rFonts w:ascii="Times New Roman" w:hAnsi="Times New Roman" w:cs="Times New Roman"/>
                <w:sz w:val="12"/>
                <w:szCs w:val="12"/>
              </w:rPr>
              <w:t>1.11.</w:t>
            </w:r>
          </w:p>
        </w:tc>
      </w:tr>
      <w:tr w:rsidR="008D1CC0" w:rsidRPr="008D1CC0" w:rsidTr="008D6E71">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1.1.4.</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Земельные участки (территории) общего пользования</w:t>
            </w:r>
          </w:p>
          <w:p w:rsidR="008D1CC0" w:rsidRPr="008D1CC0" w:rsidRDefault="008D1CC0" w:rsidP="008D1CC0">
            <w:pPr>
              <w:spacing w:after="0" w:line="240" w:lineRule="auto"/>
              <w:rPr>
                <w:rFonts w:ascii="Times New Roman" w:hAnsi="Times New Roman" w:cs="Times New Roman"/>
                <w:sz w:val="12"/>
                <w:szCs w:val="12"/>
              </w:rPr>
            </w:pPr>
          </w:p>
        </w:tc>
        <w:tc>
          <w:tcPr>
            <w:tcW w:w="2751"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jc w:val="both"/>
              <w:rPr>
                <w:rFonts w:ascii="Times New Roman" w:hAnsi="Times New Roman" w:cs="Times New Roman"/>
                <w:sz w:val="12"/>
                <w:szCs w:val="12"/>
              </w:rPr>
            </w:pPr>
            <w:r w:rsidRPr="008D1CC0">
              <w:rPr>
                <w:rFonts w:ascii="Times New Roman"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8D1CC0" w:rsidRPr="008D1CC0" w:rsidRDefault="008D1CC0" w:rsidP="008D1CC0">
            <w:pPr>
              <w:spacing w:after="0" w:line="240" w:lineRule="auto"/>
              <w:jc w:val="center"/>
              <w:rPr>
                <w:rFonts w:ascii="Times New Roman" w:hAnsi="Times New Roman" w:cs="Times New Roman"/>
                <w:sz w:val="12"/>
                <w:szCs w:val="12"/>
              </w:rPr>
            </w:pPr>
            <w:r w:rsidRPr="008D1CC0">
              <w:rPr>
                <w:rFonts w:ascii="Times New Roman" w:hAnsi="Times New Roman" w:cs="Times New Roman"/>
                <w:sz w:val="12"/>
                <w:szCs w:val="12"/>
              </w:rPr>
              <w:t>12.0</w:t>
            </w:r>
          </w:p>
          <w:p w:rsidR="008D1CC0" w:rsidRPr="008D1CC0" w:rsidRDefault="008D1CC0" w:rsidP="008D1CC0">
            <w:pPr>
              <w:spacing w:after="0" w:line="240" w:lineRule="auto"/>
              <w:jc w:val="center"/>
              <w:rPr>
                <w:rFonts w:ascii="Times New Roman" w:hAnsi="Times New Roman" w:cs="Times New Roman"/>
                <w:sz w:val="12"/>
                <w:szCs w:val="12"/>
              </w:rPr>
            </w:pPr>
          </w:p>
        </w:tc>
      </w:tr>
      <w:tr w:rsidR="008D1CC0" w:rsidRPr="008D1CC0" w:rsidTr="008D1CC0">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6E71" w:rsidP="008D1CC0">
            <w:pPr>
              <w:spacing w:after="0" w:line="240" w:lineRule="auto"/>
              <w:rPr>
                <w:rFonts w:ascii="Times New Roman" w:hAnsi="Times New Roman" w:cs="Times New Roman"/>
                <w:b/>
                <w:sz w:val="12"/>
                <w:szCs w:val="12"/>
              </w:rPr>
            </w:pPr>
            <w:r>
              <w:rPr>
                <w:rFonts w:ascii="Times New Roman" w:hAnsi="Times New Roman" w:cs="Times New Roman"/>
                <w:b/>
                <w:sz w:val="12"/>
                <w:szCs w:val="12"/>
              </w:rPr>
              <w:t>1.2</w:t>
            </w:r>
          </w:p>
        </w:tc>
        <w:tc>
          <w:tcPr>
            <w:tcW w:w="4746" w:type="pct"/>
            <w:gridSpan w:val="3"/>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autoSpaceDE w:val="0"/>
              <w:autoSpaceDN w:val="0"/>
              <w:adjustRightInd w:val="0"/>
              <w:spacing w:after="0" w:line="240" w:lineRule="auto"/>
              <w:jc w:val="both"/>
              <w:rPr>
                <w:rFonts w:ascii="Times New Roman" w:hAnsi="Times New Roman" w:cs="Times New Roman"/>
                <w:b/>
                <w:bCs/>
                <w:sz w:val="12"/>
                <w:szCs w:val="12"/>
              </w:rPr>
            </w:pPr>
            <w:r w:rsidRPr="008D1CC0">
              <w:rPr>
                <w:rFonts w:ascii="Times New Roman" w:hAnsi="Times New Roman" w:cs="Times New Roman"/>
                <w:b/>
                <w:bCs/>
                <w:sz w:val="12"/>
                <w:szCs w:val="12"/>
              </w:rPr>
              <w:t>Вспомогательные виды разрешенного использования земельных участков и объектов капитального строительства в зоне</w:t>
            </w:r>
            <w:proofErr w:type="gramStart"/>
            <w:r w:rsidRPr="008D1CC0">
              <w:rPr>
                <w:rFonts w:ascii="Times New Roman" w:hAnsi="Times New Roman" w:cs="Times New Roman"/>
                <w:b/>
                <w:bCs/>
                <w:sz w:val="12"/>
                <w:szCs w:val="12"/>
              </w:rPr>
              <w:t xml:space="preserve"> И</w:t>
            </w:r>
            <w:proofErr w:type="gramEnd"/>
          </w:p>
        </w:tc>
      </w:tr>
      <w:tr w:rsidR="008D1CC0" w:rsidRPr="008D1CC0" w:rsidTr="008D6E71">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1.2.1.</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Специальная деятельность</w:t>
            </w:r>
          </w:p>
          <w:p w:rsidR="008D1CC0" w:rsidRPr="008D1CC0" w:rsidRDefault="008D1CC0" w:rsidP="008D1CC0">
            <w:pPr>
              <w:spacing w:after="0" w:line="240" w:lineRule="auto"/>
              <w:rPr>
                <w:rFonts w:ascii="Times New Roman" w:hAnsi="Times New Roman" w:cs="Times New Roman"/>
                <w:sz w:val="12"/>
                <w:szCs w:val="12"/>
              </w:rPr>
            </w:pPr>
          </w:p>
        </w:tc>
        <w:tc>
          <w:tcPr>
            <w:tcW w:w="2751"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jc w:val="both"/>
              <w:rPr>
                <w:rFonts w:ascii="Times New Roman" w:hAnsi="Times New Roman" w:cs="Times New Roman"/>
                <w:sz w:val="12"/>
                <w:szCs w:val="12"/>
              </w:rPr>
            </w:pPr>
            <w:proofErr w:type="gramStart"/>
            <w:r w:rsidRPr="008D1CC0">
              <w:rPr>
                <w:rFonts w:ascii="Times New Roman"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987" w:type="pct"/>
            <w:tcBorders>
              <w:top w:val="single" w:sz="4" w:space="0" w:color="auto"/>
              <w:left w:val="single" w:sz="4" w:space="0" w:color="auto"/>
              <w:bottom w:val="single" w:sz="4" w:space="0" w:color="auto"/>
              <w:right w:val="single" w:sz="4" w:space="0" w:color="auto"/>
            </w:tcBorders>
            <w:shd w:val="clear" w:color="auto" w:fill="auto"/>
          </w:tcPr>
          <w:p w:rsidR="008D1CC0" w:rsidRPr="008D1CC0" w:rsidRDefault="008D1CC0" w:rsidP="008D1CC0">
            <w:pPr>
              <w:spacing w:after="0" w:line="240" w:lineRule="auto"/>
              <w:jc w:val="center"/>
              <w:rPr>
                <w:rFonts w:ascii="Times New Roman" w:hAnsi="Times New Roman" w:cs="Times New Roman"/>
                <w:sz w:val="12"/>
                <w:szCs w:val="12"/>
              </w:rPr>
            </w:pPr>
            <w:r w:rsidRPr="008D1CC0">
              <w:rPr>
                <w:rFonts w:ascii="Times New Roman" w:hAnsi="Times New Roman" w:cs="Times New Roman"/>
                <w:sz w:val="12"/>
                <w:szCs w:val="12"/>
              </w:rPr>
              <w:t xml:space="preserve">  12.2</w:t>
            </w:r>
          </w:p>
          <w:p w:rsidR="008D1CC0" w:rsidRPr="008D1CC0" w:rsidRDefault="008D1CC0" w:rsidP="008D1CC0">
            <w:pPr>
              <w:spacing w:after="0" w:line="240" w:lineRule="auto"/>
              <w:jc w:val="center"/>
              <w:rPr>
                <w:rFonts w:ascii="Times New Roman" w:hAnsi="Times New Roman" w:cs="Times New Roman"/>
                <w:sz w:val="12"/>
                <w:szCs w:val="12"/>
              </w:rPr>
            </w:pPr>
          </w:p>
        </w:tc>
      </w:tr>
      <w:tr w:rsidR="008D1CC0" w:rsidRPr="008D1CC0" w:rsidTr="008D1CC0">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6E71" w:rsidP="008D1CC0">
            <w:pPr>
              <w:spacing w:after="0" w:line="240" w:lineRule="auto"/>
              <w:rPr>
                <w:rFonts w:ascii="Times New Roman" w:hAnsi="Times New Roman" w:cs="Times New Roman"/>
                <w:b/>
                <w:sz w:val="12"/>
                <w:szCs w:val="12"/>
              </w:rPr>
            </w:pPr>
            <w:r>
              <w:rPr>
                <w:rFonts w:ascii="Times New Roman" w:hAnsi="Times New Roman" w:cs="Times New Roman"/>
                <w:b/>
                <w:sz w:val="12"/>
                <w:szCs w:val="12"/>
              </w:rPr>
              <w:t>1.3</w:t>
            </w:r>
          </w:p>
        </w:tc>
        <w:tc>
          <w:tcPr>
            <w:tcW w:w="4746" w:type="pct"/>
            <w:gridSpan w:val="3"/>
            <w:tcBorders>
              <w:top w:val="single" w:sz="4" w:space="0" w:color="auto"/>
              <w:left w:val="single" w:sz="4" w:space="0" w:color="auto"/>
              <w:bottom w:val="single" w:sz="4" w:space="0" w:color="auto"/>
              <w:right w:val="single" w:sz="4" w:space="0" w:color="auto"/>
            </w:tcBorders>
            <w:shd w:val="clear" w:color="auto" w:fill="auto"/>
          </w:tcPr>
          <w:p w:rsidR="008D1CC0" w:rsidRPr="008D1CC0" w:rsidRDefault="008D1CC0" w:rsidP="008D1CC0">
            <w:pPr>
              <w:spacing w:after="0" w:line="240" w:lineRule="auto"/>
              <w:jc w:val="center"/>
              <w:rPr>
                <w:rFonts w:ascii="Times New Roman" w:hAnsi="Times New Roman" w:cs="Times New Roman"/>
                <w:b/>
                <w:sz w:val="12"/>
                <w:szCs w:val="12"/>
              </w:rPr>
            </w:pPr>
            <w:r w:rsidRPr="008D1CC0">
              <w:rPr>
                <w:rFonts w:ascii="Times New Roman" w:hAnsi="Times New Roman" w:cs="Times New Roman"/>
                <w:b/>
                <w:sz w:val="12"/>
                <w:szCs w:val="12"/>
              </w:rPr>
              <w:t>Условные виды разрешенного использования  земельных участков и объектов капитального строительства в зоне</w:t>
            </w:r>
            <w:proofErr w:type="gramStart"/>
            <w:r w:rsidRPr="008D1CC0">
              <w:rPr>
                <w:rFonts w:ascii="Times New Roman" w:hAnsi="Times New Roman" w:cs="Times New Roman"/>
                <w:b/>
                <w:sz w:val="12"/>
                <w:szCs w:val="12"/>
              </w:rPr>
              <w:t xml:space="preserve"> И</w:t>
            </w:r>
            <w:proofErr w:type="gramEnd"/>
          </w:p>
        </w:tc>
      </w:tr>
      <w:tr w:rsidR="008D1CC0" w:rsidRPr="008D1CC0" w:rsidTr="008D6E71">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1.3.1.</w:t>
            </w:r>
          </w:p>
        </w:tc>
        <w:tc>
          <w:tcPr>
            <w:tcW w:w="1008" w:type="pct"/>
            <w:tcBorders>
              <w:top w:val="single" w:sz="4" w:space="0" w:color="auto"/>
              <w:left w:val="single" w:sz="4" w:space="0" w:color="auto"/>
              <w:bottom w:val="single" w:sz="4" w:space="0" w:color="auto"/>
              <w:right w:val="single" w:sz="4" w:space="0" w:color="auto"/>
            </w:tcBorders>
            <w:shd w:val="clear" w:color="auto" w:fill="auto"/>
          </w:tcPr>
          <w:p w:rsidR="008D1CC0" w:rsidRPr="008D1CC0" w:rsidRDefault="008D1CC0" w:rsidP="008D1CC0">
            <w:pPr>
              <w:spacing w:after="0" w:line="240" w:lineRule="auto"/>
              <w:rPr>
                <w:rFonts w:ascii="Times New Roman" w:hAnsi="Times New Roman" w:cs="Times New Roman"/>
                <w:sz w:val="12"/>
                <w:szCs w:val="12"/>
              </w:rPr>
            </w:pPr>
            <w:r w:rsidRPr="008D1CC0">
              <w:rPr>
                <w:rFonts w:ascii="Times New Roman" w:hAnsi="Times New Roman" w:cs="Times New Roman"/>
                <w:sz w:val="12"/>
                <w:szCs w:val="12"/>
              </w:rPr>
              <w:t>Для ведения личного подсобного хозяйства</w:t>
            </w:r>
          </w:p>
          <w:p w:rsidR="008D1CC0" w:rsidRPr="008D1CC0" w:rsidRDefault="008D1CC0" w:rsidP="008D1CC0">
            <w:pPr>
              <w:spacing w:after="0" w:line="240" w:lineRule="auto"/>
              <w:rPr>
                <w:rFonts w:ascii="Times New Roman" w:hAnsi="Times New Roman" w:cs="Times New Roman"/>
                <w:sz w:val="12"/>
                <w:szCs w:val="12"/>
              </w:rPr>
            </w:pPr>
          </w:p>
        </w:tc>
        <w:tc>
          <w:tcPr>
            <w:tcW w:w="2751" w:type="pct"/>
            <w:tcBorders>
              <w:top w:val="single" w:sz="4" w:space="0" w:color="auto"/>
              <w:left w:val="single" w:sz="4" w:space="0" w:color="auto"/>
              <w:bottom w:val="single" w:sz="4" w:space="0" w:color="auto"/>
              <w:right w:val="single" w:sz="4" w:space="0" w:color="auto"/>
            </w:tcBorders>
            <w:shd w:val="clear" w:color="auto" w:fill="auto"/>
            <w:hideMark/>
          </w:tcPr>
          <w:p w:rsidR="008D1CC0" w:rsidRPr="008D1CC0" w:rsidRDefault="008D1CC0" w:rsidP="008D1CC0">
            <w:pPr>
              <w:tabs>
                <w:tab w:val="left" w:pos="1413"/>
              </w:tabs>
              <w:spacing w:after="0" w:line="240" w:lineRule="auto"/>
              <w:rPr>
                <w:rFonts w:ascii="Times New Roman" w:hAnsi="Times New Roman" w:cs="Times New Roman"/>
                <w:sz w:val="12"/>
                <w:szCs w:val="12"/>
              </w:rPr>
            </w:pPr>
            <w:r w:rsidRPr="008D1CC0">
              <w:rPr>
                <w:rFonts w:ascii="Times New Roman"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8D1CC0" w:rsidRPr="008D1CC0" w:rsidRDefault="008D1CC0" w:rsidP="008D1CC0">
            <w:pPr>
              <w:tabs>
                <w:tab w:val="left" w:pos="1413"/>
              </w:tabs>
              <w:spacing w:after="0" w:line="240" w:lineRule="auto"/>
              <w:rPr>
                <w:rFonts w:ascii="Times New Roman" w:hAnsi="Times New Roman" w:cs="Times New Roman"/>
                <w:sz w:val="12"/>
                <w:szCs w:val="12"/>
              </w:rPr>
            </w:pPr>
            <w:r w:rsidRPr="008D1CC0">
              <w:rPr>
                <w:rFonts w:ascii="Times New Roman"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8D1CC0" w:rsidRPr="008D1CC0" w:rsidRDefault="008D1CC0" w:rsidP="008D1CC0">
            <w:pPr>
              <w:spacing w:after="0" w:line="240" w:lineRule="auto"/>
              <w:jc w:val="center"/>
              <w:rPr>
                <w:rFonts w:ascii="Times New Roman" w:hAnsi="Times New Roman" w:cs="Times New Roman"/>
                <w:sz w:val="12"/>
                <w:szCs w:val="12"/>
              </w:rPr>
            </w:pPr>
            <w:r w:rsidRPr="008D1CC0">
              <w:rPr>
                <w:rFonts w:ascii="Times New Roman" w:hAnsi="Times New Roman" w:cs="Times New Roman"/>
                <w:sz w:val="12"/>
                <w:szCs w:val="12"/>
              </w:rPr>
              <w:t>2.2.</w:t>
            </w:r>
          </w:p>
        </w:tc>
      </w:tr>
    </w:tbl>
    <w:p w:rsidR="008D6E71" w:rsidRPr="008D6E71" w:rsidRDefault="008D6E71" w:rsidP="008D6E71">
      <w:pPr>
        <w:tabs>
          <w:tab w:val="left" w:pos="284"/>
        </w:tabs>
        <w:spacing w:after="0" w:line="240" w:lineRule="auto"/>
        <w:ind w:firstLine="284"/>
        <w:jc w:val="both"/>
        <w:rPr>
          <w:rFonts w:ascii="Times New Roman" w:hAnsi="Times New Roman" w:cs="Times New Roman"/>
          <w:sz w:val="12"/>
          <w:szCs w:val="12"/>
        </w:rPr>
      </w:pPr>
      <w:r w:rsidRPr="008D6E71">
        <w:rPr>
          <w:rFonts w:ascii="Times New Roman" w:hAnsi="Times New Roman" w:cs="Times New Roman"/>
          <w:sz w:val="12"/>
          <w:szCs w:val="12"/>
        </w:rPr>
        <w:t>2. Опубликовать настоящее решение в газете «Сергиевский вестник».</w:t>
      </w:r>
    </w:p>
    <w:p w:rsidR="008D6E71" w:rsidRPr="008D6E71" w:rsidRDefault="008D6E71" w:rsidP="008D6E71">
      <w:pPr>
        <w:tabs>
          <w:tab w:val="left" w:pos="284"/>
        </w:tabs>
        <w:spacing w:after="0" w:line="240" w:lineRule="auto"/>
        <w:ind w:firstLine="284"/>
        <w:jc w:val="both"/>
        <w:rPr>
          <w:rFonts w:ascii="Times New Roman" w:hAnsi="Times New Roman" w:cs="Times New Roman"/>
          <w:sz w:val="12"/>
          <w:szCs w:val="12"/>
        </w:rPr>
      </w:pPr>
      <w:r w:rsidRPr="008D6E7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8D6E71" w:rsidRPr="008D6E71" w:rsidRDefault="008D6E71" w:rsidP="008D6E71">
      <w:pPr>
        <w:tabs>
          <w:tab w:val="left" w:pos="284"/>
        </w:tabs>
        <w:spacing w:after="0" w:line="240" w:lineRule="auto"/>
        <w:ind w:firstLine="284"/>
        <w:jc w:val="right"/>
        <w:rPr>
          <w:rFonts w:ascii="Times New Roman" w:hAnsi="Times New Roman" w:cs="Times New Roman"/>
          <w:sz w:val="12"/>
          <w:szCs w:val="12"/>
        </w:rPr>
      </w:pPr>
      <w:r w:rsidRPr="008D6E71">
        <w:rPr>
          <w:rFonts w:ascii="Times New Roman" w:hAnsi="Times New Roman" w:cs="Times New Roman"/>
          <w:sz w:val="12"/>
          <w:szCs w:val="12"/>
        </w:rPr>
        <w:t>Глава сельского поселения Антоновка</w:t>
      </w:r>
    </w:p>
    <w:p w:rsidR="008D6E71" w:rsidRPr="008D6E71" w:rsidRDefault="008D6E71" w:rsidP="008D6E71">
      <w:pPr>
        <w:tabs>
          <w:tab w:val="left" w:pos="284"/>
        </w:tabs>
        <w:spacing w:after="0" w:line="240" w:lineRule="auto"/>
        <w:ind w:firstLine="284"/>
        <w:jc w:val="right"/>
        <w:rPr>
          <w:rFonts w:ascii="Times New Roman" w:hAnsi="Times New Roman" w:cs="Times New Roman"/>
          <w:sz w:val="12"/>
          <w:szCs w:val="12"/>
        </w:rPr>
      </w:pPr>
      <w:r w:rsidRPr="008D6E71">
        <w:rPr>
          <w:rFonts w:ascii="Times New Roman" w:hAnsi="Times New Roman" w:cs="Times New Roman"/>
          <w:sz w:val="12"/>
          <w:szCs w:val="12"/>
        </w:rPr>
        <w:t>муниципального района Сергиевский</w:t>
      </w:r>
    </w:p>
    <w:p w:rsidR="008D6E71" w:rsidRDefault="008D6E71" w:rsidP="008D6E71">
      <w:pPr>
        <w:tabs>
          <w:tab w:val="left" w:pos="284"/>
        </w:tabs>
        <w:spacing w:after="0" w:line="240" w:lineRule="auto"/>
        <w:ind w:firstLine="284"/>
        <w:jc w:val="right"/>
        <w:rPr>
          <w:rFonts w:ascii="Times New Roman" w:hAnsi="Times New Roman" w:cs="Times New Roman"/>
          <w:sz w:val="12"/>
          <w:szCs w:val="12"/>
        </w:rPr>
      </w:pPr>
      <w:r w:rsidRPr="008D6E71">
        <w:rPr>
          <w:rFonts w:ascii="Times New Roman" w:hAnsi="Times New Roman" w:cs="Times New Roman"/>
          <w:sz w:val="12"/>
          <w:szCs w:val="12"/>
        </w:rPr>
        <w:t>Самарской област</w:t>
      </w:r>
      <w:r>
        <w:rPr>
          <w:rFonts w:ascii="Times New Roman" w:hAnsi="Times New Roman" w:cs="Times New Roman"/>
          <w:sz w:val="12"/>
          <w:szCs w:val="12"/>
        </w:rPr>
        <w:t>и</w:t>
      </w:r>
    </w:p>
    <w:p w:rsidR="008D6E71" w:rsidRPr="008D6E71" w:rsidRDefault="008D6E71" w:rsidP="008D6E71">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w:t>
      </w:r>
      <w:proofErr w:type="spellStart"/>
      <w:r>
        <w:rPr>
          <w:rFonts w:ascii="Times New Roman" w:hAnsi="Times New Roman" w:cs="Times New Roman"/>
          <w:sz w:val="12"/>
          <w:szCs w:val="12"/>
        </w:rPr>
        <w:t>К.Е.Долгаев</w:t>
      </w:r>
      <w:proofErr w:type="spellEnd"/>
    </w:p>
    <w:p w:rsidR="008D6E71" w:rsidRPr="008D6E71" w:rsidRDefault="008D6E71" w:rsidP="008D6E71">
      <w:pPr>
        <w:tabs>
          <w:tab w:val="left" w:pos="284"/>
        </w:tabs>
        <w:spacing w:after="0" w:line="240" w:lineRule="auto"/>
        <w:ind w:firstLine="284"/>
        <w:jc w:val="right"/>
        <w:rPr>
          <w:rFonts w:ascii="Times New Roman" w:hAnsi="Times New Roman" w:cs="Times New Roman"/>
          <w:sz w:val="12"/>
          <w:szCs w:val="12"/>
        </w:rPr>
      </w:pPr>
      <w:r w:rsidRPr="008D6E71">
        <w:rPr>
          <w:rFonts w:ascii="Times New Roman" w:hAnsi="Times New Roman" w:cs="Times New Roman"/>
          <w:sz w:val="12"/>
          <w:szCs w:val="12"/>
        </w:rPr>
        <w:t>Председатель собрания представителей</w:t>
      </w:r>
    </w:p>
    <w:p w:rsidR="008D6E71" w:rsidRPr="008D6E71" w:rsidRDefault="008D6E71" w:rsidP="008D6E71">
      <w:pPr>
        <w:tabs>
          <w:tab w:val="left" w:pos="284"/>
        </w:tabs>
        <w:spacing w:after="0" w:line="240" w:lineRule="auto"/>
        <w:ind w:firstLine="284"/>
        <w:jc w:val="right"/>
        <w:rPr>
          <w:rFonts w:ascii="Times New Roman" w:hAnsi="Times New Roman" w:cs="Times New Roman"/>
          <w:sz w:val="12"/>
          <w:szCs w:val="12"/>
        </w:rPr>
      </w:pPr>
      <w:r w:rsidRPr="008D6E71">
        <w:rPr>
          <w:rFonts w:ascii="Times New Roman" w:hAnsi="Times New Roman" w:cs="Times New Roman"/>
          <w:sz w:val="12"/>
          <w:szCs w:val="12"/>
        </w:rPr>
        <w:t>сельского поселения Антоновка</w:t>
      </w:r>
    </w:p>
    <w:p w:rsidR="008D6E71" w:rsidRPr="008D6E71" w:rsidRDefault="008D6E71" w:rsidP="008D6E71">
      <w:pPr>
        <w:tabs>
          <w:tab w:val="left" w:pos="284"/>
        </w:tabs>
        <w:spacing w:after="0" w:line="240" w:lineRule="auto"/>
        <w:ind w:firstLine="284"/>
        <w:jc w:val="right"/>
        <w:rPr>
          <w:rFonts w:ascii="Times New Roman" w:hAnsi="Times New Roman" w:cs="Times New Roman"/>
          <w:sz w:val="12"/>
          <w:szCs w:val="12"/>
        </w:rPr>
      </w:pPr>
      <w:r w:rsidRPr="008D6E71">
        <w:rPr>
          <w:rFonts w:ascii="Times New Roman" w:hAnsi="Times New Roman" w:cs="Times New Roman"/>
          <w:sz w:val="12"/>
          <w:szCs w:val="12"/>
        </w:rPr>
        <w:t>муниципального района Сергиевский</w:t>
      </w:r>
    </w:p>
    <w:p w:rsidR="008D6E71" w:rsidRDefault="008D6E71" w:rsidP="008D6E71">
      <w:pPr>
        <w:tabs>
          <w:tab w:val="left" w:pos="284"/>
        </w:tabs>
        <w:spacing w:after="0" w:line="240" w:lineRule="auto"/>
        <w:ind w:firstLine="284"/>
        <w:jc w:val="right"/>
        <w:rPr>
          <w:rFonts w:ascii="Times New Roman" w:hAnsi="Times New Roman" w:cs="Times New Roman"/>
          <w:sz w:val="12"/>
          <w:szCs w:val="12"/>
        </w:rPr>
      </w:pPr>
      <w:r w:rsidRPr="008D6E71">
        <w:rPr>
          <w:rFonts w:ascii="Times New Roman" w:hAnsi="Times New Roman" w:cs="Times New Roman"/>
          <w:sz w:val="12"/>
          <w:szCs w:val="12"/>
        </w:rPr>
        <w:t xml:space="preserve">Самарской области                            </w:t>
      </w:r>
    </w:p>
    <w:p w:rsidR="008D1CC0" w:rsidRDefault="008D6E71" w:rsidP="008D6E71">
      <w:pPr>
        <w:tabs>
          <w:tab w:val="left" w:pos="284"/>
        </w:tabs>
        <w:spacing w:after="0" w:line="240" w:lineRule="auto"/>
        <w:ind w:firstLine="284"/>
        <w:jc w:val="right"/>
        <w:rPr>
          <w:rFonts w:ascii="Times New Roman" w:hAnsi="Times New Roman" w:cs="Times New Roman"/>
          <w:sz w:val="12"/>
          <w:szCs w:val="12"/>
        </w:rPr>
      </w:pPr>
      <w:r w:rsidRPr="008D6E71">
        <w:rPr>
          <w:rFonts w:ascii="Times New Roman" w:hAnsi="Times New Roman" w:cs="Times New Roman"/>
          <w:sz w:val="12"/>
          <w:szCs w:val="12"/>
        </w:rPr>
        <w:t xml:space="preserve">                       Н.Д. </w:t>
      </w:r>
      <w:proofErr w:type="spellStart"/>
      <w:r w:rsidRPr="008D6E71">
        <w:rPr>
          <w:rFonts w:ascii="Times New Roman" w:hAnsi="Times New Roman" w:cs="Times New Roman"/>
          <w:sz w:val="12"/>
          <w:szCs w:val="12"/>
        </w:rPr>
        <w:t>Лужнов</w:t>
      </w:r>
      <w:proofErr w:type="spellEnd"/>
    </w:p>
    <w:p w:rsidR="000C24D2" w:rsidRDefault="000C24D2" w:rsidP="008D6E71">
      <w:pPr>
        <w:tabs>
          <w:tab w:val="left" w:pos="284"/>
        </w:tabs>
        <w:spacing w:after="0" w:line="240" w:lineRule="auto"/>
        <w:ind w:firstLine="284"/>
        <w:jc w:val="right"/>
        <w:rPr>
          <w:rFonts w:ascii="Times New Roman" w:hAnsi="Times New Roman" w:cs="Times New Roman"/>
          <w:sz w:val="12"/>
          <w:szCs w:val="12"/>
        </w:rPr>
      </w:pPr>
    </w:p>
    <w:p w:rsidR="000C24D2" w:rsidRPr="000C24D2" w:rsidRDefault="000C24D2" w:rsidP="000C24D2">
      <w:pPr>
        <w:tabs>
          <w:tab w:val="left" w:pos="284"/>
        </w:tabs>
        <w:spacing w:after="0" w:line="240" w:lineRule="auto"/>
        <w:ind w:firstLine="284"/>
        <w:jc w:val="center"/>
        <w:rPr>
          <w:rFonts w:ascii="Times New Roman" w:hAnsi="Times New Roman" w:cs="Times New Roman"/>
          <w:sz w:val="12"/>
          <w:szCs w:val="12"/>
        </w:rPr>
      </w:pPr>
      <w:r w:rsidRPr="000C24D2">
        <w:rPr>
          <w:rFonts w:ascii="Times New Roman" w:hAnsi="Times New Roman" w:cs="Times New Roman"/>
          <w:sz w:val="12"/>
          <w:szCs w:val="12"/>
        </w:rPr>
        <w:t>Администрация</w:t>
      </w:r>
    </w:p>
    <w:p w:rsidR="000C24D2" w:rsidRPr="000C24D2" w:rsidRDefault="000C24D2" w:rsidP="000C24D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C24D2">
        <w:rPr>
          <w:rFonts w:ascii="Times New Roman" w:hAnsi="Times New Roman" w:cs="Times New Roman"/>
          <w:sz w:val="12"/>
          <w:szCs w:val="12"/>
        </w:rPr>
        <w:t>Сергиевский</w:t>
      </w:r>
    </w:p>
    <w:p w:rsidR="000C24D2" w:rsidRPr="000C24D2" w:rsidRDefault="000C24D2" w:rsidP="000C24D2">
      <w:pPr>
        <w:tabs>
          <w:tab w:val="left" w:pos="284"/>
        </w:tabs>
        <w:spacing w:after="0" w:line="240" w:lineRule="auto"/>
        <w:ind w:firstLine="284"/>
        <w:jc w:val="center"/>
        <w:rPr>
          <w:rFonts w:ascii="Times New Roman" w:hAnsi="Times New Roman" w:cs="Times New Roman"/>
          <w:sz w:val="12"/>
          <w:szCs w:val="12"/>
        </w:rPr>
      </w:pPr>
      <w:r w:rsidRPr="000C24D2">
        <w:rPr>
          <w:rFonts w:ascii="Times New Roman" w:hAnsi="Times New Roman" w:cs="Times New Roman"/>
          <w:sz w:val="12"/>
          <w:szCs w:val="12"/>
        </w:rPr>
        <w:t>Самарской области</w:t>
      </w:r>
    </w:p>
    <w:p w:rsidR="000C24D2" w:rsidRPr="000C24D2" w:rsidRDefault="000C24D2" w:rsidP="000C24D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0C24D2" w:rsidRDefault="000C24D2" w:rsidP="000C24D2">
      <w:pPr>
        <w:tabs>
          <w:tab w:val="left" w:pos="284"/>
        </w:tabs>
        <w:spacing w:after="0" w:line="240" w:lineRule="auto"/>
        <w:ind w:firstLine="284"/>
        <w:rPr>
          <w:rFonts w:ascii="Times New Roman" w:hAnsi="Times New Roman" w:cs="Times New Roman"/>
          <w:sz w:val="12"/>
          <w:szCs w:val="12"/>
        </w:rPr>
      </w:pPr>
      <w:r w:rsidRPr="000C24D2">
        <w:rPr>
          <w:rFonts w:ascii="Times New Roman" w:hAnsi="Times New Roman" w:cs="Times New Roman"/>
          <w:sz w:val="12"/>
          <w:szCs w:val="12"/>
        </w:rPr>
        <w:t>«07» сентября 2020 г.</w:t>
      </w:r>
      <w:r>
        <w:rPr>
          <w:rFonts w:ascii="Times New Roman" w:hAnsi="Times New Roman" w:cs="Times New Roman"/>
          <w:sz w:val="12"/>
          <w:szCs w:val="12"/>
        </w:rPr>
        <w:t xml:space="preserve">                                                                                                                                                                                                 </w:t>
      </w:r>
      <w:r w:rsidRPr="000C24D2">
        <w:rPr>
          <w:rFonts w:ascii="Times New Roman" w:hAnsi="Times New Roman" w:cs="Times New Roman"/>
          <w:sz w:val="12"/>
          <w:szCs w:val="12"/>
        </w:rPr>
        <w:t>№ 983</w:t>
      </w:r>
    </w:p>
    <w:p w:rsidR="000C24D2" w:rsidRDefault="000C24D2" w:rsidP="000C24D2">
      <w:pPr>
        <w:tabs>
          <w:tab w:val="left" w:pos="284"/>
        </w:tabs>
        <w:spacing w:after="0" w:line="240" w:lineRule="auto"/>
        <w:ind w:firstLine="284"/>
        <w:jc w:val="center"/>
        <w:rPr>
          <w:rFonts w:ascii="Times New Roman" w:hAnsi="Times New Roman" w:cs="Times New Roman"/>
          <w:sz w:val="12"/>
          <w:szCs w:val="12"/>
        </w:rPr>
      </w:pPr>
      <w:r w:rsidRPr="000C24D2">
        <w:rPr>
          <w:rFonts w:ascii="Times New Roman" w:hAnsi="Times New Roman" w:cs="Times New Roman"/>
          <w:sz w:val="12"/>
          <w:szCs w:val="12"/>
        </w:rPr>
        <w:t>О внесении изменений в постановление  администрации муниципального района Сергиевский № 1472 от 14.12.2017 года «Об утверждении Положения «Об оплате труда работников муниципального автономного учреждения культуры «</w:t>
      </w:r>
      <w:proofErr w:type="spellStart"/>
      <w:r w:rsidRPr="000C24D2">
        <w:rPr>
          <w:rFonts w:ascii="Times New Roman" w:hAnsi="Times New Roman" w:cs="Times New Roman"/>
          <w:sz w:val="12"/>
          <w:szCs w:val="12"/>
        </w:rPr>
        <w:t>Межпоселенческий</w:t>
      </w:r>
      <w:proofErr w:type="spellEnd"/>
      <w:r w:rsidRPr="000C24D2">
        <w:rPr>
          <w:rFonts w:ascii="Times New Roman" w:hAnsi="Times New Roman" w:cs="Times New Roman"/>
          <w:sz w:val="12"/>
          <w:szCs w:val="12"/>
        </w:rPr>
        <w:t xml:space="preserve"> культурно-досуговый центр» муниципального района Сергиевский»</w:t>
      </w:r>
    </w:p>
    <w:p w:rsidR="000C24D2" w:rsidRPr="000C24D2" w:rsidRDefault="000C24D2" w:rsidP="000C24D2">
      <w:pPr>
        <w:tabs>
          <w:tab w:val="left" w:pos="284"/>
        </w:tabs>
        <w:spacing w:after="0" w:line="240" w:lineRule="auto"/>
        <w:ind w:firstLine="284"/>
        <w:jc w:val="both"/>
        <w:rPr>
          <w:rFonts w:ascii="Times New Roman" w:hAnsi="Times New Roman" w:cs="Times New Roman"/>
          <w:sz w:val="12"/>
          <w:szCs w:val="12"/>
        </w:rPr>
      </w:pPr>
      <w:r w:rsidRPr="000C24D2">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от 31.07.1998 N 145-ФЗ, Трудовым кодексом Российской Федерации от 30.12.2001 N 197-ФЗ, Уставом муниципального района Сергиевский Самарской области, администрация мун</w:t>
      </w:r>
      <w:r>
        <w:rPr>
          <w:rFonts w:ascii="Times New Roman" w:hAnsi="Times New Roman" w:cs="Times New Roman"/>
          <w:sz w:val="12"/>
          <w:szCs w:val="12"/>
        </w:rPr>
        <w:t xml:space="preserve">иципального района Сергиевский </w:t>
      </w:r>
    </w:p>
    <w:p w:rsidR="000C24D2" w:rsidRPr="000C24D2" w:rsidRDefault="000C24D2" w:rsidP="000C24D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0C24D2" w:rsidRPr="000C24D2" w:rsidRDefault="000C24D2" w:rsidP="000C24D2">
      <w:pPr>
        <w:tabs>
          <w:tab w:val="left" w:pos="284"/>
        </w:tabs>
        <w:spacing w:after="0" w:line="240" w:lineRule="auto"/>
        <w:ind w:firstLine="284"/>
        <w:jc w:val="both"/>
        <w:rPr>
          <w:rFonts w:ascii="Times New Roman" w:hAnsi="Times New Roman" w:cs="Times New Roman"/>
          <w:sz w:val="12"/>
          <w:szCs w:val="12"/>
        </w:rPr>
      </w:pPr>
      <w:r w:rsidRPr="000C24D2">
        <w:rPr>
          <w:rFonts w:ascii="Times New Roman" w:hAnsi="Times New Roman" w:cs="Times New Roman"/>
          <w:sz w:val="12"/>
          <w:szCs w:val="12"/>
        </w:rPr>
        <w:t>1. Внести изменения в постановление администрации муниципального района Сергиевский № 1472 от 14.12.2017г. «Об утверждении Положения «Об оплате труда работников муниципального автономного учреждения «</w:t>
      </w:r>
      <w:proofErr w:type="spellStart"/>
      <w:r w:rsidRPr="000C24D2">
        <w:rPr>
          <w:rFonts w:ascii="Times New Roman" w:hAnsi="Times New Roman" w:cs="Times New Roman"/>
          <w:sz w:val="12"/>
          <w:szCs w:val="12"/>
        </w:rPr>
        <w:t>Межпоселенческий</w:t>
      </w:r>
      <w:proofErr w:type="spellEnd"/>
      <w:r w:rsidRPr="000C24D2">
        <w:rPr>
          <w:rFonts w:ascii="Times New Roman" w:hAnsi="Times New Roman" w:cs="Times New Roman"/>
          <w:sz w:val="12"/>
          <w:szCs w:val="12"/>
        </w:rPr>
        <w:t xml:space="preserve"> культурно-досуговый центр» муниципального района Сергиевский» (далее - Положение) следующего содержания:</w:t>
      </w:r>
    </w:p>
    <w:p w:rsidR="000C24D2" w:rsidRPr="000C24D2" w:rsidRDefault="000C24D2" w:rsidP="000C24D2">
      <w:pPr>
        <w:tabs>
          <w:tab w:val="left" w:pos="284"/>
        </w:tabs>
        <w:spacing w:after="0" w:line="240" w:lineRule="auto"/>
        <w:ind w:firstLine="284"/>
        <w:jc w:val="both"/>
        <w:rPr>
          <w:rFonts w:ascii="Times New Roman" w:hAnsi="Times New Roman" w:cs="Times New Roman"/>
          <w:sz w:val="12"/>
          <w:szCs w:val="12"/>
        </w:rPr>
      </w:pPr>
      <w:r w:rsidRPr="000C24D2">
        <w:rPr>
          <w:rFonts w:ascii="Times New Roman" w:hAnsi="Times New Roman" w:cs="Times New Roman"/>
          <w:sz w:val="12"/>
          <w:szCs w:val="12"/>
        </w:rPr>
        <w:lastRenderedPageBreak/>
        <w:t>1.1. Приложение № 1 к Положению изложить в редакции согласно Приложению №1 к настоящему постановлению.</w:t>
      </w:r>
    </w:p>
    <w:p w:rsidR="000C24D2" w:rsidRPr="000C24D2" w:rsidRDefault="000C24D2" w:rsidP="000C24D2">
      <w:pPr>
        <w:tabs>
          <w:tab w:val="left" w:pos="284"/>
        </w:tabs>
        <w:spacing w:after="0" w:line="240" w:lineRule="auto"/>
        <w:ind w:firstLine="284"/>
        <w:jc w:val="both"/>
        <w:rPr>
          <w:rFonts w:ascii="Times New Roman" w:hAnsi="Times New Roman" w:cs="Times New Roman"/>
          <w:sz w:val="12"/>
          <w:szCs w:val="12"/>
        </w:rPr>
      </w:pPr>
      <w:r w:rsidRPr="000C24D2">
        <w:rPr>
          <w:rFonts w:ascii="Times New Roman" w:hAnsi="Times New Roman" w:cs="Times New Roman"/>
          <w:sz w:val="12"/>
          <w:szCs w:val="12"/>
        </w:rPr>
        <w:t>1.1.1. Приложение № 2 к Положению изложить в редакции согласно Приложению № 2 к настоящему постановлению.</w:t>
      </w:r>
    </w:p>
    <w:p w:rsidR="000C24D2" w:rsidRPr="000C24D2" w:rsidRDefault="000C24D2" w:rsidP="000C24D2">
      <w:pPr>
        <w:tabs>
          <w:tab w:val="left" w:pos="284"/>
        </w:tabs>
        <w:spacing w:after="0" w:line="240" w:lineRule="auto"/>
        <w:ind w:firstLine="284"/>
        <w:jc w:val="both"/>
        <w:rPr>
          <w:rFonts w:ascii="Times New Roman" w:hAnsi="Times New Roman" w:cs="Times New Roman"/>
          <w:sz w:val="12"/>
          <w:szCs w:val="12"/>
        </w:rPr>
      </w:pPr>
      <w:r w:rsidRPr="000C24D2">
        <w:rPr>
          <w:rFonts w:ascii="Times New Roman" w:hAnsi="Times New Roman" w:cs="Times New Roman"/>
          <w:sz w:val="12"/>
          <w:szCs w:val="12"/>
        </w:rPr>
        <w:t>2.  Настоящее постановление вступает в силу со дня его подписания и распространяет свое действие на отношения, возникшие с 01.09.2020года.</w:t>
      </w:r>
    </w:p>
    <w:p w:rsidR="000C24D2" w:rsidRPr="000C24D2" w:rsidRDefault="000C24D2" w:rsidP="000C24D2">
      <w:pPr>
        <w:tabs>
          <w:tab w:val="left" w:pos="284"/>
        </w:tabs>
        <w:spacing w:after="0" w:line="240" w:lineRule="auto"/>
        <w:ind w:firstLine="284"/>
        <w:jc w:val="both"/>
        <w:rPr>
          <w:rFonts w:ascii="Times New Roman" w:hAnsi="Times New Roman" w:cs="Times New Roman"/>
          <w:sz w:val="12"/>
          <w:szCs w:val="12"/>
        </w:rPr>
      </w:pPr>
      <w:r w:rsidRPr="000C24D2">
        <w:rPr>
          <w:rFonts w:ascii="Times New Roman" w:hAnsi="Times New Roman" w:cs="Times New Roman"/>
          <w:sz w:val="12"/>
          <w:szCs w:val="12"/>
        </w:rPr>
        <w:t xml:space="preserve">3. </w:t>
      </w:r>
      <w:proofErr w:type="gramStart"/>
      <w:r w:rsidRPr="000C24D2">
        <w:rPr>
          <w:rFonts w:ascii="Times New Roman" w:hAnsi="Times New Roman" w:cs="Times New Roman"/>
          <w:sz w:val="12"/>
          <w:szCs w:val="12"/>
        </w:rPr>
        <w:t>Контроль за</w:t>
      </w:r>
      <w:proofErr w:type="gramEnd"/>
      <w:r w:rsidRPr="000C24D2">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Зеленину С.Н.</w:t>
      </w:r>
    </w:p>
    <w:p w:rsidR="000C24D2" w:rsidRPr="000C24D2" w:rsidRDefault="000C24D2" w:rsidP="000C24D2">
      <w:pPr>
        <w:tabs>
          <w:tab w:val="left" w:pos="284"/>
        </w:tabs>
        <w:spacing w:after="0" w:line="240" w:lineRule="auto"/>
        <w:ind w:firstLine="284"/>
        <w:jc w:val="right"/>
        <w:rPr>
          <w:rFonts w:ascii="Times New Roman" w:hAnsi="Times New Roman" w:cs="Times New Roman"/>
          <w:sz w:val="12"/>
          <w:szCs w:val="12"/>
        </w:rPr>
      </w:pPr>
      <w:r w:rsidRPr="000C24D2">
        <w:rPr>
          <w:rFonts w:ascii="Times New Roman" w:hAnsi="Times New Roman" w:cs="Times New Roman"/>
          <w:sz w:val="12"/>
          <w:szCs w:val="12"/>
        </w:rPr>
        <w:t xml:space="preserve">Глава муниципального района </w:t>
      </w:r>
    </w:p>
    <w:p w:rsidR="000C24D2" w:rsidRDefault="000C24D2" w:rsidP="000C24D2">
      <w:pPr>
        <w:tabs>
          <w:tab w:val="left" w:pos="284"/>
        </w:tabs>
        <w:spacing w:after="0" w:line="240" w:lineRule="auto"/>
        <w:ind w:firstLine="284"/>
        <w:jc w:val="right"/>
        <w:rPr>
          <w:rFonts w:ascii="Times New Roman" w:hAnsi="Times New Roman" w:cs="Times New Roman"/>
          <w:sz w:val="12"/>
          <w:szCs w:val="12"/>
        </w:rPr>
      </w:pPr>
      <w:r w:rsidRPr="000C24D2">
        <w:rPr>
          <w:rFonts w:ascii="Times New Roman" w:hAnsi="Times New Roman" w:cs="Times New Roman"/>
          <w:sz w:val="12"/>
          <w:szCs w:val="12"/>
        </w:rPr>
        <w:t xml:space="preserve">Сергиевский Самарской области              </w:t>
      </w:r>
    </w:p>
    <w:p w:rsidR="000C24D2" w:rsidRDefault="000C24D2" w:rsidP="000C24D2">
      <w:pPr>
        <w:tabs>
          <w:tab w:val="left" w:pos="284"/>
        </w:tabs>
        <w:spacing w:after="0" w:line="240" w:lineRule="auto"/>
        <w:ind w:firstLine="284"/>
        <w:jc w:val="right"/>
        <w:rPr>
          <w:rFonts w:ascii="Times New Roman" w:hAnsi="Times New Roman" w:cs="Times New Roman"/>
          <w:sz w:val="12"/>
          <w:szCs w:val="12"/>
        </w:rPr>
      </w:pPr>
      <w:r w:rsidRPr="000C24D2">
        <w:rPr>
          <w:rFonts w:ascii="Times New Roman" w:hAnsi="Times New Roman" w:cs="Times New Roman"/>
          <w:sz w:val="12"/>
          <w:szCs w:val="12"/>
        </w:rPr>
        <w:t xml:space="preserve">                                         А.А. Веселов</w:t>
      </w:r>
    </w:p>
    <w:p w:rsidR="000C24D2" w:rsidRPr="000C24D2" w:rsidRDefault="000C24D2" w:rsidP="000C24D2">
      <w:pPr>
        <w:tabs>
          <w:tab w:val="left" w:pos="284"/>
        </w:tabs>
        <w:spacing w:after="0" w:line="240" w:lineRule="auto"/>
        <w:ind w:firstLine="284"/>
        <w:jc w:val="right"/>
        <w:rPr>
          <w:rFonts w:ascii="Times New Roman" w:hAnsi="Times New Roman" w:cs="Times New Roman"/>
          <w:sz w:val="12"/>
          <w:szCs w:val="12"/>
        </w:rPr>
      </w:pPr>
      <w:r w:rsidRPr="000C24D2">
        <w:rPr>
          <w:rFonts w:ascii="Times New Roman" w:hAnsi="Times New Roman" w:cs="Times New Roman"/>
          <w:sz w:val="12"/>
          <w:szCs w:val="12"/>
        </w:rPr>
        <w:t>Приложение №1</w:t>
      </w:r>
    </w:p>
    <w:p w:rsidR="000C24D2" w:rsidRPr="000C24D2" w:rsidRDefault="000C24D2" w:rsidP="000C24D2">
      <w:pPr>
        <w:tabs>
          <w:tab w:val="left" w:pos="284"/>
        </w:tabs>
        <w:spacing w:after="0" w:line="240" w:lineRule="auto"/>
        <w:ind w:firstLine="284"/>
        <w:jc w:val="right"/>
        <w:rPr>
          <w:rFonts w:ascii="Times New Roman" w:hAnsi="Times New Roman" w:cs="Times New Roman"/>
          <w:sz w:val="12"/>
          <w:szCs w:val="12"/>
        </w:rPr>
      </w:pPr>
      <w:r w:rsidRPr="000C24D2">
        <w:rPr>
          <w:rFonts w:ascii="Times New Roman" w:hAnsi="Times New Roman" w:cs="Times New Roman"/>
          <w:sz w:val="12"/>
          <w:szCs w:val="12"/>
        </w:rPr>
        <w:t xml:space="preserve">к постановлению администрации </w:t>
      </w:r>
    </w:p>
    <w:p w:rsidR="000C24D2" w:rsidRPr="000C24D2" w:rsidRDefault="000C24D2" w:rsidP="000C24D2">
      <w:pPr>
        <w:tabs>
          <w:tab w:val="left" w:pos="284"/>
        </w:tabs>
        <w:spacing w:after="0" w:line="240" w:lineRule="auto"/>
        <w:ind w:firstLine="284"/>
        <w:jc w:val="right"/>
        <w:rPr>
          <w:rFonts w:ascii="Times New Roman" w:hAnsi="Times New Roman" w:cs="Times New Roman"/>
          <w:sz w:val="12"/>
          <w:szCs w:val="12"/>
        </w:rPr>
      </w:pPr>
      <w:r w:rsidRPr="000C24D2">
        <w:rPr>
          <w:rFonts w:ascii="Times New Roman" w:hAnsi="Times New Roman" w:cs="Times New Roman"/>
          <w:sz w:val="12"/>
          <w:szCs w:val="12"/>
        </w:rPr>
        <w:t xml:space="preserve">муниципального района Сергиевский </w:t>
      </w:r>
    </w:p>
    <w:p w:rsidR="000C24D2" w:rsidRPr="000C24D2" w:rsidRDefault="000C24D2" w:rsidP="000C24D2">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983 от  07 сентября 2020г.</w:t>
      </w:r>
    </w:p>
    <w:p w:rsidR="000C24D2" w:rsidRDefault="000C24D2" w:rsidP="000C24D2">
      <w:pPr>
        <w:tabs>
          <w:tab w:val="left" w:pos="284"/>
        </w:tabs>
        <w:spacing w:after="0" w:line="240" w:lineRule="auto"/>
        <w:ind w:firstLine="284"/>
        <w:jc w:val="center"/>
        <w:rPr>
          <w:rFonts w:ascii="Times New Roman" w:hAnsi="Times New Roman" w:cs="Times New Roman"/>
          <w:sz w:val="12"/>
          <w:szCs w:val="12"/>
        </w:rPr>
      </w:pPr>
      <w:r w:rsidRPr="000C24D2">
        <w:rPr>
          <w:rFonts w:ascii="Times New Roman" w:hAnsi="Times New Roman" w:cs="Times New Roman"/>
          <w:sz w:val="12"/>
          <w:szCs w:val="12"/>
        </w:rPr>
        <w:t>Должностные оклады работников муниципального автономного учреждения культуры «</w:t>
      </w:r>
      <w:proofErr w:type="spellStart"/>
      <w:r w:rsidRPr="000C24D2">
        <w:rPr>
          <w:rFonts w:ascii="Times New Roman" w:hAnsi="Times New Roman" w:cs="Times New Roman"/>
          <w:sz w:val="12"/>
          <w:szCs w:val="12"/>
        </w:rPr>
        <w:t>Межпоселенческий</w:t>
      </w:r>
      <w:proofErr w:type="spellEnd"/>
      <w:r w:rsidRPr="000C24D2">
        <w:rPr>
          <w:rFonts w:ascii="Times New Roman" w:hAnsi="Times New Roman" w:cs="Times New Roman"/>
          <w:sz w:val="12"/>
          <w:szCs w:val="12"/>
        </w:rPr>
        <w:t xml:space="preserve"> культурно-досуговый центр»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
        <w:gridCol w:w="3830"/>
        <w:gridCol w:w="3676"/>
      </w:tblGrid>
      <w:tr w:rsidR="000C24D2" w:rsidRPr="000C24D2" w:rsidTr="000C24D2">
        <w:tc>
          <w:tcPr>
            <w:tcW w:w="2621" w:type="pct"/>
            <w:gridSpan w:val="2"/>
            <w:shd w:val="clear" w:color="auto" w:fill="auto"/>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Наименование должности</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b/>
                <w:sz w:val="12"/>
                <w:szCs w:val="12"/>
                <w:lang w:eastAsia="ar-SA"/>
              </w:rPr>
            </w:pPr>
            <w:r w:rsidRPr="000C24D2">
              <w:rPr>
                <w:rFonts w:ascii="Times New Roman" w:eastAsia="Times New Roman" w:hAnsi="Times New Roman" w:cs="Times New Roman"/>
                <w:b/>
                <w:sz w:val="12"/>
                <w:szCs w:val="12"/>
                <w:lang w:eastAsia="ar-SA"/>
              </w:rPr>
              <w:t>Сумма должностного оклада (руб.)</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b/>
                <w:i/>
                <w:sz w:val="12"/>
                <w:szCs w:val="12"/>
                <w:lang w:eastAsia="ar-SA"/>
              </w:rPr>
            </w:pPr>
            <w:r w:rsidRPr="000C24D2">
              <w:rPr>
                <w:rFonts w:ascii="Times New Roman" w:eastAsia="Times New Roman" w:hAnsi="Times New Roman" w:cs="Times New Roman"/>
                <w:b/>
                <w:i/>
                <w:sz w:val="12"/>
                <w:szCs w:val="12"/>
                <w:lang w:eastAsia="ar-SA"/>
              </w:rPr>
              <w:t>Руководители</w:t>
            </w:r>
          </w:p>
        </w:tc>
        <w:tc>
          <w:tcPr>
            <w:tcW w:w="2379" w:type="pct"/>
          </w:tcPr>
          <w:p w:rsidR="000C24D2" w:rsidRPr="000C24D2" w:rsidRDefault="000C24D2" w:rsidP="000C24D2">
            <w:pPr>
              <w:suppressAutoHyphens/>
              <w:spacing w:after="0" w:line="240" w:lineRule="auto"/>
              <w:rPr>
                <w:rFonts w:ascii="Times New Roman" w:eastAsia="Times New Roman" w:hAnsi="Times New Roman" w:cs="Times New Roman"/>
                <w:b/>
                <w:i/>
                <w:sz w:val="12"/>
                <w:szCs w:val="12"/>
                <w:lang w:eastAsia="ar-SA"/>
              </w:rPr>
            </w:pP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Директор</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22 000,00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Заведующий ДК, СДК, СК, (в случае, если ДК, СДК, СК являются структурными подразделениями юридического лица)</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17 500,00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Художественный руководитель</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17 500,00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Заведующий отделом (сектором)</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16 250,00</w:t>
            </w:r>
          </w:p>
        </w:tc>
      </w:tr>
      <w:tr w:rsidR="000C24D2" w:rsidRPr="000C24D2" w:rsidTr="000C24D2">
        <w:tc>
          <w:tcPr>
            <w:tcW w:w="2621" w:type="pct"/>
            <w:gridSpan w:val="2"/>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b/>
                <w:i/>
                <w:sz w:val="12"/>
                <w:szCs w:val="12"/>
                <w:lang w:eastAsia="ar-SA"/>
              </w:rPr>
            </w:pPr>
            <w:r w:rsidRPr="000C24D2">
              <w:rPr>
                <w:rFonts w:ascii="Times New Roman" w:eastAsia="Times New Roman" w:hAnsi="Times New Roman" w:cs="Times New Roman"/>
                <w:b/>
                <w:i/>
                <w:sz w:val="12"/>
                <w:szCs w:val="12"/>
                <w:lang w:eastAsia="ar-SA"/>
              </w:rPr>
              <w:t xml:space="preserve">   Специалисты</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b/>
                <w:i/>
                <w:sz w:val="12"/>
                <w:szCs w:val="12"/>
                <w:lang w:eastAsia="ar-SA"/>
              </w:rPr>
            </w:pP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Методист</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15 500,00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roofErr w:type="spellStart"/>
            <w:r w:rsidRPr="000C24D2">
              <w:rPr>
                <w:rFonts w:ascii="Times New Roman" w:eastAsia="Times New Roman" w:hAnsi="Times New Roman" w:cs="Times New Roman"/>
                <w:sz w:val="12"/>
                <w:szCs w:val="12"/>
                <w:lang w:eastAsia="ar-SA"/>
              </w:rPr>
              <w:t>Культорганизатор</w:t>
            </w:r>
            <w:proofErr w:type="spellEnd"/>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14 500,00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Хореограф</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17 500,00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Художник, художник-оформитель</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15 500,00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contextualSpacing/>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contextualSpacing/>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Инженер</w:t>
            </w:r>
          </w:p>
        </w:tc>
        <w:tc>
          <w:tcPr>
            <w:tcW w:w="2379" w:type="pct"/>
          </w:tcPr>
          <w:p w:rsidR="000C24D2" w:rsidRPr="000C24D2" w:rsidRDefault="000C24D2" w:rsidP="000C24D2">
            <w:pPr>
              <w:suppressAutoHyphens/>
              <w:spacing w:after="0" w:line="240" w:lineRule="auto"/>
              <w:contextualSpacing/>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14 500,00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contextualSpacing/>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contextualSpacing/>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Звукорежиссер</w:t>
            </w:r>
          </w:p>
        </w:tc>
        <w:tc>
          <w:tcPr>
            <w:tcW w:w="2379" w:type="pct"/>
          </w:tcPr>
          <w:p w:rsidR="000C24D2" w:rsidRPr="000C24D2" w:rsidRDefault="000C24D2" w:rsidP="000C24D2">
            <w:pPr>
              <w:suppressAutoHyphens/>
              <w:spacing w:after="0" w:line="240" w:lineRule="auto"/>
              <w:contextualSpacing/>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17 500,00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contextualSpacing/>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contextualSpacing/>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Аккомпаниатор</w:t>
            </w:r>
          </w:p>
        </w:tc>
        <w:tc>
          <w:tcPr>
            <w:tcW w:w="2379" w:type="pct"/>
          </w:tcPr>
          <w:p w:rsidR="000C24D2" w:rsidRPr="000C24D2" w:rsidRDefault="000C24D2" w:rsidP="000C24D2">
            <w:pPr>
              <w:suppressAutoHyphens/>
              <w:spacing w:after="0" w:line="240" w:lineRule="auto"/>
              <w:contextualSpacing/>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17 500,00</w:t>
            </w:r>
          </w:p>
        </w:tc>
      </w:tr>
      <w:tr w:rsidR="000C24D2" w:rsidRPr="000C24D2" w:rsidTr="000C24D2">
        <w:trPr>
          <w:trHeight w:val="70"/>
        </w:trPr>
        <w:tc>
          <w:tcPr>
            <w:tcW w:w="144" w:type="pct"/>
            <w:tcBorders>
              <w:bottom w:val="single" w:sz="4" w:space="0" w:color="auto"/>
              <w:right w:val="nil"/>
            </w:tcBorders>
            <w:shd w:val="clear" w:color="auto" w:fill="auto"/>
          </w:tcPr>
          <w:p w:rsidR="000C24D2" w:rsidRPr="000C24D2" w:rsidRDefault="000C24D2" w:rsidP="000C24D2">
            <w:pPr>
              <w:suppressAutoHyphens/>
              <w:spacing w:after="0" w:line="240" w:lineRule="auto"/>
              <w:contextualSpacing/>
              <w:rPr>
                <w:rFonts w:ascii="Times New Roman" w:eastAsia="Times New Roman" w:hAnsi="Times New Roman" w:cs="Times New Roman"/>
                <w:sz w:val="12"/>
                <w:szCs w:val="12"/>
                <w:lang w:eastAsia="ar-SA"/>
              </w:rPr>
            </w:pPr>
          </w:p>
        </w:tc>
        <w:tc>
          <w:tcPr>
            <w:tcW w:w="2478" w:type="pct"/>
            <w:tcBorders>
              <w:left w:val="nil"/>
              <w:bottom w:val="single" w:sz="4" w:space="0" w:color="auto"/>
            </w:tcBorders>
          </w:tcPr>
          <w:p w:rsidR="000C24D2" w:rsidRPr="000C24D2" w:rsidRDefault="000C24D2" w:rsidP="000C24D2">
            <w:pPr>
              <w:suppressAutoHyphens/>
              <w:spacing w:after="0" w:line="240" w:lineRule="auto"/>
              <w:contextualSpacing/>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Менеджер</w:t>
            </w:r>
          </w:p>
        </w:tc>
        <w:tc>
          <w:tcPr>
            <w:tcW w:w="2379" w:type="pct"/>
            <w:tcBorders>
              <w:bottom w:val="single" w:sz="4" w:space="0" w:color="auto"/>
            </w:tcBorders>
          </w:tcPr>
          <w:p w:rsidR="000C24D2" w:rsidRPr="000C24D2" w:rsidRDefault="000C24D2" w:rsidP="000C24D2">
            <w:pPr>
              <w:suppressAutoHyphens/>
              <w:spacing w:after="0" w:line="240" w:lineRule="auto"/>
              <w:contextualSpacing/>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17 500,00</w:t>
            </w:r>
          </w:p>
        </w:tc>
      </w:tr>
      <w:tr w:rsidR="000C24D2" w:rsidRPr="000C24D2" w:rsidTr="000C24D2">
        <w:trPr>
          <w:trHeight w:val="70"/>
        </w:trPr>
        <w:tc>
          <w:tcPr>
            <w:tcW w:w="144" w:type="pct"/>
            <w:tcBorders>
              <w:bottom w:val="single" w:sz="4" w:space="0" w:color="auto"/>
              <w:right w:val="nil"/>
            </w:tcBorders>
            <w:shd w:val="clear" w:color="auto" w:fill="auto"/>
          </w:tcPr>
          <w:p w:rsidR="000C24D2" w:rsidRPr="000C24D2" w:rsidRDefault="000C24D2" w:rsidP="000C24D2">
            <w:pPr>
              <w:suppressAutoHyphens/>
              <w:spacing w:after="0" w:line="240" w:lineRule="auto"/>
              <w:contextualSpacing/>
              <w:rPr>
                <w:rFonts w:ascii="Times New Roman" w:eastAsia="Times New Roman" w:hAnsi="Times New Roman" w:cs="Times New Roman"/>
                <w:sz w:val="12"/>
                <w:szCs w:val="12"/>
                <w:lang w:eastAsia="ar-SA"/>
              </w:rPr>
            </w:pPr>
          </w:p>
        </w:tc>
        <w:tc>
          <w:tcPr>
            <w:tcW w:w="2478" w:type="pct"/>
            <w:tcBorders>
              <w:left w:val="nil"/>
              <w:bottom w:val="single" w:sz="4" w:space="0" w:color="auto"/>
            </w:tcBorders>
          </w:tcPr>
          <w:p w:rsidR="000C24D2" w:rsidRPr="000C24D2" w:rsidRDefault="000C24D2" w:rsidP="000C24D2">
            <w:pPr>
              <w:suppressAutoHyphens/>
              <w:spacing w:after="0" w:line="240" w:lineRule="auto"/>
              <w:contextualSpacing/>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Кинооператор</w:t>
            </w:r>
          </w:p>
        </w:tc>
        <w:tc>
          <w:tcPr>
            <w:tcW w:w="2379" w:type="pct"/>
            <w:tcBorders>
              <w:bottom w:val="single" w:sz="4" w:space="0" w:color="auto"/>
            </w:tcBorders>
          </w:tcPr>
          <w:p w:rsidR="000C24D2" w:rsidRPr="000C24D2" w:rsidRDefault="000C24D2" w:rsidP="000C24D2">
            <w:pPr>
              <w:suppressAutoHyphens/>
              <w:spacing w:after="0" w:line="240" w:lineRule="auto"/>
              <w:contextualSpacing/>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17 500,00</w:t>
            </w:r>
          </w:p>
        </w:tc>
      </w:tr>
      <w:tr w:rsidR="000C24D2" w:rsidRPr="000C24D2" w:rsidTr="000C24D2">
        <w:trPr>
          <w:trHeight w:val="70"/>
        </w:trPr>
        <w:tc>
          <w:tcPr>
            <w:tcW w:w="2621" w:type="pct"/>
            <w:gridSpan w:val="2"/>
            <w:tcBorders>
              <w:top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b/>
                <w:i/>
                <w:sz w:val="12"/>
                <w:szCs w:val="12"/>
                <w:lang w:eastAsia="ar-SA"/>
              </w:rPr>
            </w:pPr>
            <w:r w:rsidRPr="000C24D2">
              <w:rPr>
                <w:rFonts w:ascii="Times New Roman" w:eastAsia="Times New Roman" w:hAnsi="Times New Roman" w:cs="Times New Roman"/>
                <w:b/>
                <w:i/>
                <w:sz w:val="12"/>
                <w:szCs w:val="12"/>
                <w:lang w:eastAsia="ar-SA"/>
              </w:rPr>
              <w:t xml:space="preserve"> Служащие</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b/>
                <w:i/>
                <w:sz w:val="12"/>
                <w:szCs w:val="12"/>
                <w:lang w:eastAsia="ar-SA"/>
              </w:rPr>
            </w:pP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tabs>
                <w:tab w:val="left" w:pos="2550"/>
              </w:tabs>
              <w:suppressAutoHyphens/>
              <w:spacing w:after="0" w:line="240" w:lineRule="auto"/>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Администратор</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14 500,00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tabs>
                <w:tab w:val="left" w:pos="2550"/>
              </w:tabs>
              <w:suppressAutoHyphens/>
              <w:spacing w:after="0" w:line="240" w:lineRule="auto"/>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Кассир билетный</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14 500,00</w:t>
            </w:r>
          </w:p>
        </w:tc>
      </w:tr>
      <w:tr w:rsidR="000C24D2" w:rsidRPr="000C24D2" w:rsidTr="000C24D2">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b/>
                <w:i/>
                <w:sz w:val="12"/>
                <w:szCs w:val="12"/>
                <w:lang w:eastAsia="ar-SA"/>
              </w:rPr>
            </w:pPr>
            <w:r w:rsidRPr="000C24D2">
              <w:rPr>
                <w:rFonts w:ascii="Times New Roman" w:eastAsia="Times New Roman" w:hAnsi="Times New Roman" w:cs="Times New Roman"/>
                <w:b/>
                <w:i/>
                <w:sz w:val="12"/>
                <w:szCs w:val="12"/>
                <w:lang w:eastAsia="ar-SA"/>
              </w:rPr>
              <w:t>Рабочие</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b/>
                <w:i/>
                <w:sz w:val="12"/>
                <w:szCs w:val="12"/>
                <w:lang w:eastAsia="ar-SA"/>
              </w:rPr>
            </w:pPr>
          </w:p>
        </w:tc>
      </w:tr>
      <w:tr w:rsidR="000C24D2" w:rsidRPr="000C24D2" w:rsidTr="000C24D2">
        <w:trPr>
          <w:trHeight w:val="70"/>
        </w:trPr>
        <w:tc>
          <w:tcPr>
            <w:tcW w:w="144" w:type="pct"/>
            <w:tcBorders>
              <w:right w:val="nil"/>
            </w:tcBorders>
            <w:shd w:val="clear" w:color="auto" w:fill="auto"/>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p>
        </w:tc>
        <w:tc>
          <w:tcPr>
            <w:tcW w:w="2478" w:type="pct"/>
            <w:tcBorders>
              <w:left w:val="nil"/>
            </w:tcBorders>
          </w:tcPr>
          <w:p w:rsidR="000C24D2" w:rsidRPr="000C24D2" w:rsidRDefault="000C24D2" w:rsidP="000C24D2">
            <w:pPr>
              <w:suppressAutoHyphens/>
              <w:spacing w:after="0" w:line="240" w:lineRule="auto"/>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Костюмер</w:t>
            </w:r>
          </w:p>
        </w:tc>
        <w:tc>
          <w:tcPr>
            <w:tcW w:w="2379" w:type="pct"/>
          </w:tcPr>
          <w:p w:rsidR="000C24D2" w:rsidRPr="000C24D2" w:rsidRDefault="000C24D2" w:rsidP="000C24D2">
            <w:pPr>
              <w:suppressAutoHyphens/>
              <w:spacing w:after="0" w:line="240" w:lineRule="auto"/>
              <w:jc w:val="center"/>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13 500,00</w:t>
            </w:r>
          </w:p>
        </w:tc>
      </w:tr>
    </w:tbl>
    <w:p w:rsidR="000C24D2" w:rsidRDefault="000C24D2" w:rsidP="000C24D2">
      <w:pPr>
        <w:tabs>
          <w:tab w:val="left" w:pos="284"/>
        </w:tabs>
        <w:spacing w:after="0" w:line="240" w:lineRule="auto"/>
        <w:ind w:firstLine="284"/>
        <w:jc w:val="center"/>
        <w:rPr>
          <w:rFonts w:ascii="Times New Roman" w:hAnsi="Times New Roman" w:cs="Times New Roman"/>
          <w:sz w:val="12"/>
          <w:szCs w:val="12"/>
        </w:rPr>
      </w:pPr>
    </w:p>
    <w:p w:rsidR="000C24D2" w:rsidRPr="000C24D2" w:rsidRDefault="000C24D2" w:rsidP="000C24D2">
      <w:pPr>
        <w:tabs>
          <w:tab w:val="left" w:pos="284"/>
        </w:tabs>
        <w:spacing w:after="0" w:line="240" w:lineRule="auto"/>
        <w:ind w:firstLine="284"/>
        <w:jc w:val="right"/>
        <w:rPr>
          <w:rFonts w:ascii="Times New Roman" w:hAnsi="Times New Roman" w:cs="Times New Roman"/>
          <w:sz w:val="12"/>
          <w:szCs w:val="12"/>
        </w:rPr>
      </w:pPr>
      <w:r w:rsidRPr="000C24D2">
        <w:rPr>
          <w:rFonts w:ascii="Times New Roman" w:hAnsi="Times New Roman" w:cs="Times New Roman"/>
          <w:sz w:val="12"/>
          <w:szCs w:val="12"/>
        </w:rPr>
        <w:t>Приложение №2</w:t>
      </w:r>
    </w:p>
    <w:p w:rsidR="000C24D2" w:rsidRPr="000C24D2" w:rsidRDefault="000C24D2" w:rsidP="000C24D2">
      <w:pPr>
        <w:tabs>
          <w:tab w:val="left" w:pos="284"/>
        </w:tabs>
        <w:spacing w:after="0" w:line="240" w:lineRule="auto"/>
        <w:ind w:firstLine="284"/>
        <w:jc w:val="right"/>
        <w:rPr>
          <w:rFonts w:ascii="Times New Roman" w:hAnsi="Times New Roman" w:cs="Times New Roman"/>
          <w:sz w:val="12"/>
          <w:szCs w:val="12"/>
        </w:rPr>
      </w:pPr>
      <w:r w:rsidRPr="000C24D2">
        <w:rPr>
          <w:rFonts w:ascii="Times New Roman" w:hAnsi="Times New Roman" w:cs="Times New Roman"/>
          <w:sz w:val="12"/>
          <w:szCs w:val="12"/>
        </w:rPr>
        <w:t xml:space="preserve">к постановлению администрации </w:t>
      </w:r>
    </w:p>
    <w:p w:rsidR="000C24D2" w:rsidRPr="000C24D2" w:rsidRDefault="000C24D2" w:rsidP="000C24D2">
      <w:pPr>
        <w:tabs>
          <w:tab w:val="left" w:pos="284"/>
        </w:tabs>
        <w:spacing w:after="0" w:line="240" w:lineRule="auto"/>
        <w:ind w:firstLine="284"/>
        <w:jc w:val="right"/>
        <w:rPr>
          <w:rFonts w:ascii="Times New Roman" w:hAnsi="Times New Roman" w:cs="Times New Roman"/>
          <w:sz w:val="12"/>
          <w:szCs w:val="12"/>
        </w:rPr>
      </w:pPr>
      <w:r w:rsidRPr="000C24D2">
        <w:rPr>
          <w:rFonts w:ascii="Times New Roman" w:hAnsi="Times New Roman" w:cs="Times New Roman"/>
          <w:sz w:val="12"/>
          <w:szCs w:val="12"/>
        </w:rPr>
        <w:t xml:space="preserve">муниципального района Сергиевский </w:t>
      </w:r>
    </w:p>
    <w:p w:rsidR="000C24D2" w:rsidRPr="000C24D2" w:rsidRDefault="000C24D2" w:rsidP="000C24D2">
      <w:pPr>
        <w:tabs>
          <w:tab w:val="left" w:pos="284"/>
        </w:tabs>
        <w:spacing w:after="0" w:line="240" w:lineRule="auto"/>
        <w:ind w:firstLine="284"/>
        <w:jc w:val="right"/>
        <w:rPr>
          <w:rFonts w:ascii="Times New Roman" w:hAnsi="Times New Roman" w:cs="Times New Roman"/>
          <w:sz w:val="12"/>
          <w:szCs w:val="12"/>
        </w:rPr>
      </w:pPr>
      <w:r w:rsidRPr="000C24D2">
        <w:rPr>
          <w:rFonts w:ascii="Times New Roman" w:hAnsi="Times New Roman" w:cs="Times New Roman"/>
          <w:sz w:val="12"/>
          <w:szCs w:val="12"/>
        </w:rPr>
        <w:t>№</w:t>
      </w:r>
      <w:r>
        <w:rPr>
          <w:rFonts w:ascii="Times New Roman" w:hAnsi="Times New Roman" w:cs="Times New Roman"/>
          <w:sz w:val="12"/>
          <w:szCs w:val="12"/>
        </w:rPr>
        <w:t xml:space="preserve"> 983 от  07 сентября 2020г.</w:t>
      </w:r>
    </w:p>
    <w:p w:rsidR="000C24D2" w:rsidRDefault="000C24D2" w:rsidP="000C24D2">
      <w:pPr>
        <w:tabs>
          <w:tab w:val="left" w:pos="284"/>
        </w:tabs>
        <w:spacing w:after="0" w:line="240" w:lineRule="auto"/>
        <w:ind w:firstLine="284"/>
        <w:jc w:val="center"/>
        <w:rPr>
          <w:rFonts w:ascii="Times New Roman" w:hAnsi="Times New Roman" w:cs="Times New Roman"/>
          <w:sz w:val="12"/>
          <w:szCs w:val="12"/>
        </w:rPr>
      </w:pPr>
      <w:r w:rsidRPr="000C24D2">
        <w:rPr>
          <w:rFonts w:ascii="Times New Roman" w:hAnsi="Times New Roman" w:cs="Times New Roman"/>
          <w:sz w:val="12"/>
          <w:szCs w:val="12"/>
        </w:rPr>
        <w:t>Перечень должностей и профессий работников муниципального автономного учреждения культуры «</w:t>
      </w:r>
      <w:proofErr w:type="spellStart"/>
      <w:r w:rsidRPr="000C24D2">
        <w:rPr>
          <w:rFonts w:ascii="Times New Roman" w:hAnsi="Times New Roman" w:cs="Times New Roman"/>
          <w:sz w:val="12"/>
          <w:szCs w:val="12"/>
        </w:rPr>
        <w:t>Межпоселенческий</w:t>
      </w:r>
      <w:proofErr w:type="spellEnd"/>
      <w:r w:rsidRPr="000C24D2">
        <w:rPr>
          <w:rFonts w:ascii="Times New Roman" w:hAnsi="Times New Roman" w:cs="Times New Roman"/>
          <w:sz w:val="12"/>
          <w:szCs w:val="12"/>
        </w:rPr>
        <w:t xml:space="preserve"> культурно-досуговый центр» муниципального района Сергиевский, относимых к основному персоналу по видам экономической деятельности «Деятельность учреждений клубного типа»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084"/>
      </w:tblGrid>
      <w:tr w:rsidR="000C24D2" w:rsidRPr="000C24D2" w:rsidTr="000C24D2">
        <w:tc>
          <w:tcPr>
            <w:tcW w:w="417"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jc w:val="center"/>
              <w:rPr>
                <w:rFonts w:ascii="Times New Roman" w:eastAsia="Times New Roman" w:hAnsi="Times New Roman" w:cs="Times New Roman"/>
                <w:b/>
                <w:sz w:val="12"/>
                <w:szCs w:val="12"/>
                <w:lang w:eastAsia="ar-SA"/>
              </w:rPr>
            </w:pPr>
            <w:r w:rsidRPr="000C24D2">
              <w:rPr>
                <w:rFonts w:ascii="Times New Roman" w:eastAsia="Times New Roman" w:hAnsi="Times New Roman" w:cs="Times New Roman"/>
                <w:b/>
                <w:sz w:val="12"/>
                <w:szCs w:val="12"/>
                <w:lang w:eastAsia="ar-SA"/>
              </w:rPr>
              <w:t>Наименование должности</w:t>
            </w:r>
          </w:p>
        </w:tc>
      </w:tr>
      <w:tr w:rsidR="000C24D2" w:rsidRPr="000C24D2" w:rsidTr="000C24D2">
        <w:trPr>
          <w:trHeight w:val="70"/>
        </w:trPr>
        <w:tc>
          <w:tcPr>
            <w:tcW w:w="5000" w:type="pct"/>
            <w:gridSpan w:val="2"/>
            <w:shd w:val="clear" w:color="auto" w:fill="auto"/>
          </w:tcPr>
          <w:p w:rsidR="000C24D2" w:rsidRPr="000C24D2" w:rsidRDefault="000C24D2" w:rsidP="00FC522D">
            <w:pPr>
              <w:suppressAutoHyphens/>
              <w:spacing w:after="0"/>
              <w:jc w:val="center"/>
              <w:rPr>
                <w:rFonts w:ascii="Times New Roman" w:eastAsia="Times New Roman" w:hAnsi="Times New Roman" w:cs="Times New Roman"/>
                <w:b/>
                <w:i/>
                <w:sz w:val="12"/>
                <w:szCs w:val="12"/>
                <w:lang w:eastAsia="ar-SA"/>
              </w:rPr>
            </w:pPr>
            <w:r w:rsidRPr="000C24D2">
              <w:rPr>
                <w:rFonts w:ascii="Times New Roman" w:eastAsia="Times New Roman" w:hAnsi="Times New Roman" w:cs="Times New Roman"/>
                <w:b/>
                <w:i/>
                <w:sz w:val="12"/>
                <w:szCs w:val="12"/>
                <w:lang w:eastAsia="ar-SA"/>
              </w:rPr>
              <w:t>Руководители</w:t>
            </w:r>
          </w:p>
        </w:tc>
      </w:tr>
      <w:tr w:rsidR="000C24D2" w:rsidRPr="000C24D2" w:rsidTr="000C24D2">
        <w:trPr>
          <w:trHeight w:val="70"/>
        </w:trPr>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ind w:left="33"/>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Директор</w:t>
            </w:r>
          </w:p>
        </w:tc>
      </w:tr>
      <w:tr w:rsidR="000C24D2" w:rsidRPr="000C24D2" w:rsidTr="000C24D2">
        <w:trPr>
          <w:trHeight w:val="70"/>
        </w:trPr>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Заведующий ДК, СДК, СК, (в случае, если ДК, СДК, СК являются структурными подразделениями юридического лица)</w:t>
            </w:r>
          </w:p>
        </w:tc>
      </w:tr>
      <w:tr w:rsidR="000C24D2" w:rsidRPr="000C24D2" w:rsidTr="000C24D2">
        <w:trPr>
          <w:trHeight w:val="70"/>
        </w:trPr>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Художественный руководитель</w:t>
            </w:r>
          </w:p>
        </w:tc>
      </w:tr>
      <w:tr w:rsidR="000C24D2" w:rsidRPr="000C24D2" w:rsidTr="000C24D2">
        <w:trPr>
          <w:trHeight w:val="70"/>
        </w:trPr>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 xml:space="preserve">Заведующий отделом (сектором) </w:t>
            </w:r>
          </w:p>
        </w:tc>
      </w:tr>
      <w:tr w:rsidR="000C24D2" w:rsidRPr="000C24D2" w:rsidTr="000C24D2">
        <w:tc>
          <w:tcPr>
            <w:tcW w:w="5000" w:type="pct"/>
            <w:gridSpan w:val="2"/>
            <w:shd w:val="clear" w:color="auto" w:fill="auto"/>
          </w:tcPr>
          <w:p w:rsidR="000C24D2" w:rsidRPr="000C24D2" w:rsidRDefault="000C24D2" w:rsidP="00FC522D">
            <w:pPr>
              <w:suppressAutoHyphens/>
              <w:spacing w:after="0"/>
              <w:ind w:left="720"/>
              <w:contextualSpacing/>
              <w:jc w:val="center"/>
              <w:rPr>
                <w:rFonts w:ascii="Times New Roman" w:eastAsia="Times New Roman" w:hAnsi="Times New Roman" w:cs="Times New Roman"/>
                <w:b/>
                <w:i/>
                <w:sz w:val="12"/>
                <w:szCs w:val="12"/>
                <w:lang w:eastAsia="ar-SA"/>
              </w:rPr>
            </w:pPr>
            <w:r w:rsidRPr="000C24D2">
              <w:rPr>
                <w:rFonts w:ascii="Times New Roman" w:eastAsia="Times New Roman" w:hAnsi="Times New Roman" w:cs="Times New Roman"/>
                <w:b/>
                <w:i/>
                <w:sz w:val="12"/>
                <w:szCs w:val="12"/>
                <w:lang w:eastAsia="ar-SA"/>
              </w:rPr>
              <w:t>Специалисты</w:t>
            </w:r>
          </w:p>
        </w:tc>
      </w:tr>
      <w:tr w:rsidR="000C24D2" w:rsidRPr="000C24D2" w:rsidTr="000C24D2">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Методист</w:t>
            </w:r>
          </w:p>
        </w:tc>
      </w:tr>
      <w:tr w:rsidR="000C24D2" w:rsidRPr="000C24D2" w:rsidTr="000C24D2">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proofErr w:type="spellStart"/>
            <w:r w:rsidRPr="000C24D2">
              <w:rPr>
                <w:rFonts w:ascii="Times New Roman" w:eastAsia="Times New Roman" w:hAnsi="Times New Roman" w:cs="Times New Roman"/>
                <w:sz w:val="12"/>
                <w:szCs w:val="12"/>
                <w:lang w:eastAsia="ar-SA"/>
              </w:rPr>
              <w:t>Культорганизатор</w:t>
            </w:r>
            <w:proofErr w:type="spellEnd"/>
          </w:p>
        </w:tc>
      </w:tr>
      <w:tr w:rsidR="000C24D2" w:rsidRPr="000C24D2" w:rsidTr="000C24D2">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Хореограф</w:t>
            </w:r>
          </w:p>
        </w:tc>
      </w:tr>
      <w:tr w:rsidR="000C24D2" w:rsidRPr="000C24D2" w:rsidTr="000C24D2">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Художник, художник-оформитель</w:t>
            </w:r>
          </w:p>
        </w:tc>
      </w:tr>
      <w:tr w:rsidR="000C24D2" w:rsidRPr="000C24D2" w:rsidTr="000C24D2">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Инженер</w:t>
            </w:r>
          </w:p>
        </w:tc>
      </w:tr>
      <w:tr w:rsidR="000C24D2" w:rsidRPr="000C24D2" w:rsidTr="000C24D2">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Звукорежиссер</w:t>
            </w:r>
          </w:p>
        </w:tc>
      </w:tr>
      <w:tr w:rsidR="000C24D2" w:rsidRPr="000C24D2" w:rsidTr="000C24D2">
        <w:trPr>
          <w:trHeight w:val="70"/>
        </w:trPr>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Аккомпаниатор</w:t>
            </w:r>
          </w:p>
        </w:tc>
      </w:tr>
      <w:tr w:rsidR="000C24D2" w:rsidRPr="000C24D2" w:rsidTr="000C24D2">
        <w:trPr>
          <w:trHeight w:val="70"/>
        </w:trPr>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Менеджер</w:t>
            </w:r>
          </w:p>
        </w:tc>
      </w:tr>
      <w:tr w:rsidR="000C24D2" w:rsidRPr="000C24D2" w:rsidTr="000C24D2">
        <w:trPr>
          <w:trHeight w:val="70"/>
        </w:trPr>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 xml:space="preserve">Кинооператор </w:t>
            </w:r>
          </w:p>
        </w:tc>
      </w:tr>
      <w:tr w:rsidR="000C24D2" w:rsidRPr="000C24D2" w:rsidTr="000C24D2">
        <w:trPr>
          <w:trHeight w:val="70"/>
        </w:trPr>
        <w:tc>
          <w:tcPr>
            <w:tcW w:w="5000" w:type="pct"/>
            <w:gridSpan w:val="2"/>
            <w:shd w:val="clear" w:color="auto" w:fill="auto"/>
          </w:tcPr>
          <w:p w:rsidR="000C24D2" w:rsidRPr="000C24D2" w:rsidRDefault="000C24D2" w:rsidP="00FC522D">
            <w:pPr>
              <w:suppressAutoHyphens/>
              <w:spacing w:after="0"/>
              <w:ind w:left="720"/>
              <w:contextualSpacing/>
              <w:jc w:val="center"/>
              <w:rPr>
                <w:rFonts w:ascii="Times New Roman" w:eastAsia="Times New Roman" w:hAnsi="Times New Roman" w:cs="Times New Roman"/>
                <w:b/>
                <w:i/>
                <w:sz w:val="12"/>
                <w:szCs w:val="12"/>
                <w:lang w:eastAsia="ar-SA"/>
              </w:rPr>
            </w:pPr>
            <w:r w:rsidRPr="000C24D2">
              <w:rPr>
                <w:rFonts w:ascii="Times New Roman" w:eastAsia="Times New Roman" w:hAnsi="Times New Roman" w:cs="Times New Roman"/>
                <w:b/>
                <w:i/>
                <w:sz w:val="12"/>
                <w:szCs w:val="12"/>
                <w:lang w:eastAsia="ar-SA"/>
              </w:rPr>
              <w:t>Служащие</w:t>
            </w:r>
          </w:p>
        </w:tc>
      </w:tr>
      <w:tr w:rsidR="000C24D2" w:rsidRPr="000C24D2" w:rsidTr="000C24D2">
        <w:trPr>
          <w:trHeight w:val="126"/>
        </w:trPr>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 xml:space="preserve">Администратор </w:t>
            </w:r>
          </w:p>
        </w:tc>
      </w:tr>
      <w:tr w:rsidR="000C24D2" w:rsidRPr="000C24D2" w:rsidTr="000C24D2">
        <w:trPr>
          <w:trHeight w:val="126"/>
        </w:trPr>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 xml:space="preserve">Кассир билетный </w:t>
            </w:r>
          </w:p>
        </w:tc>
      </w:tr>
      <w:tr w:rsidR="000C24D2" w:rsidRPr="000C24D2" w:rsidTr="000C24D2">
        <w:trPr>
          <w:trHeight w:val="70"/>
        </w:trPr>
        <w:tc>
          <w:tcPr>
            <w:tcW w:w="5000" w:type="pct"/>
            <w:gridSpan w:val="2"/>
            <w:shd w:val="clear" w:color="auto" w:fill="auto"/>
          </w:tcPr>
          <w:p w:rsidR="000C24D2" w:rsidRPr="000C24D2" w:rsidRDefault="000C24D2" w:rsidP="00FC522D">
            <w:pPr>
              <w:suppressAutoHyphens/>
              <w:spacing w:after="0"/>
              <w:ind w:left="720"/>
              <w:contextualSpacing/>
              <w:jc w:val="center"/>
              <w:rPr>
                <w:rFonts w:ascii="Times New Roman" w:eastAsia="Times New Roman" w:hAnsi="Times New Roman" w:cs="Times New Roman"/>
                <w:b/>
                <w:i/>
                <w:sz w:val="12"/>
                <w:szCs w:val="12"/>
                <w:lang w:eastAsia="ar-SA"/>
              </w:rPr>
            </w:pPr>
            <w:r w:rsidRPr="000C24D2">
              <w:rPr>
                <w:rFonts w:ascii="Times New Roman" w:eastAsia="Times New Roman" w:hAnsi="Times New Roman" w:cs="Times New Roman"/>
                <w:b/>
                <w:i/>
                <w:sz w:val="12"/>
                <w:szCs w:val="12"/>
                <w:lang w:eastAsia="ar-SA"/>
              </w:rPr>
              <w:t>Рабочие</w:t>
            </w:r>
          </w:p>
        </w:tc>
      </w:tr>
      <w:tr w:rsidR="000C24D2" w:rsidRPr="000C24D2" w:rsidTr="000C24D2">
        <w:trPr>
          <w:trHeight w:val="70"/>
        </w:trPr>
        <w:tc>
          <w:tcPr>
            <w:tcW w:w="417" w:type="pct"/>
            <w:shd w:val="clear" w:color="auto" w:fill="auto"/>
          </w:tcPr>
          <w:p w:rsidR="000C24D2" w:rsidRPr="000C24D2" w:rsidRDefault="000C24D2" w:rsidP="000C24D2">
            <w:pPr>
              <w:numPr>
                <w:ilvl w:val="0"/>
                <w:numId w:val="40"/>
              </w:numPr>
              <w:suppressAutoHyphens/>
              <w:spacing w:after="0" w:line="240" w:lineRule="auto"/>
              <w:contextualSpacing/>
              <w:rPr>
                <w:rFonts w:ascii="Times New Roman" w:eastAsia="Times New Roman" w:hAnsi="Times New Roman" w:cs="Times New Roman"/>
                <w:sz w:val="12"/>
                <w:szCs w:val="12"/>
                <w:lang w:eastAsia="ar-SA"/>
              </w:rPr>
            </w:pPr>
          </w:p>
        </w:tc>
        <w:tc>
          <w:tcPr>
            <w:tcW w:w="4583" w:type="pct"/>
            <w:shd w:val="clear" w:color="auto" w:fill="auto"/>
          </w:tcPr>
          <w:p w:rsidR="000C24D2" w:rsidRPr="000C24D2" w:rsidRDefault="000C24D2" w:rsidP="00FC522D">
            <w:pPr>
              <w:suppressAutoHyphens/>
              <w:spacing w:after="0"/>
              <w:rPr>
                <w:rFonts w:ascii="Times New Roman" w:eastAsia="Times New Roman" w:hAnsi="Times New Roman" w:cs="Times New Roman"/>
                <w:sz w:val="12"/>
                <w:szCs w:val="12"/>
                <w:lang w:eastAsia="ar-SA"/>
              </w:rPr>
            </w:pPr>
            <w:r w:rsidRPr="000C24D2">
              <w:rPr>
                <w:rFonts w:ascii="Times New Roman" w:eastAsia="Times New Roman" w:hAnsi="Times New Roman" w:cs="Times New Roman"/>
                <w:sz w:val="12"/>
                <w:szCs w:val="12"/>
                <w:lang w:eastAsia="ar-SA"/>
              </w:rPr>
              <w:t>Костюмер</w:t>
            </w:r>
          </w:p>
        </w:tc>
      </w:tr>
    </w:tbl>
    <w:p w:rsidR="000C24D2" w:rsidRDefault="000C24D2" w:rsidP="000C24D2">
      <w:pPr>
        <w:tabs>
          <w:tab w:val="left" w:pos="284"/>
        </w:tabs>
        <w:spacing w:after="0" w:line="240" w:lineRule="auto"/>
        <w:ind w:firstLine="284"/>
        <w:jc w:val="center"/>
        <w:rPr>
          <w:rFonts w:ascii="Times New Roman" w:hAnsi="Times New Roman" w:cs="Times New Roman"/>
          <w:sz w:val="12"/>
          <w:szCs w:val="12"/>
        </w:rPr>
      </w:pPr>
    </w:p>
    <w:p w:rsidR="002766A8" w:rsidRDefault="002766A8" w:rsidP="002766A8">
      <w:pPr>
        <w:tabs>
          <w:tab w:val="left" w:pos="284"/>
        </w:tabs>
        <w:spacing w:after="0" w:line="240" w:lineRule="auto"/>
        <w:ind w:firstLine="284"/>
        <w:jc w:val="both"/>
        <w:rPr>
          <w:rFonts w:ascii="Times New Roman" w:hAnsi="Times New Roman" w:cs="Times New Roman"/>
          <w:sz w:val="12"/>
          <w:szCs w:val="12"/>
        </w:rPr>
      </w:pPr>
    </w:p>
    <w:p w:rsidR="002766A8" w:rsidRPr="002766A8" w:rsidRDefault="002766A8" w:rsidP="002766A8">
      <w:pPr>
        <w:tabs>
          <w:tab w:val="left" w:pos="284"/>
        </w:tabs>
        <w:spacing w:after="0" w:line="240" w:lineRule="auto"/>
        <w:ind w:firstLine="284"/>
        <w:jc w:val="center"/>
        <w:rPr>
          <w:rFonts w:ascii="Times New Roman" w:hAnsi="Times New Roman" w:cs="Times New Roman"/>
          <w:sz w:val="12"/>
          <w:szCs w:val="12"/>
        </w:rPr>
      </w:pPr>
      <w:r w:rsidRPr="002766A8">
        <w:rPr>
          <w:rFonts w:ascii="Times New Roman" w:hAnsi="Times New Roman" w:cs="Times New Roman"/>
          <w:sz w:val="12"/>
          <w:szCs w:val="12"/>
        </w:rPr>
        <w:lastRenderedPageBreak/>
        <w:t>ГЛАВА</w:t>
      </w:r>
    </w:p>
    <w:p w:rsidR="002766A8" w:rsidRPr="002766A8" w:rsidRDefault="002766A8" w:rsidP="002766A8">
      <w:pPr>
        <w:tabs>
          <w:tab w:val="left" w:pos="284"/>
        </w:tabs>
        <w:spacing w:after="0" w:line="240" w:lineRule="auto"/>
        <w:ind w:firstLine="284"/>
        <w:jc w:val="center"/>
        <w:rPr>
          <w:rFonts w:ascii="Times New Roman" w:hAnsi="Times New Roman" w:cs="Times New Roman"/>
          <w:sz w:val="12"/>
          <w:szCs w:val="12"/>
        </w:rPr>
      </w:pPr>
      <w:r w:rsidRPr="002766A8">
        <w:rPr>
          <w:rFonts w:ascii="Times New Roman" w:hAnsi="Times New Roman" w:cs="Times New Roman"/>
          <w:sz w:val="12"/>
          <w:szCs w:val="12"/>
        </w:rPr>
        <w:t>СЕЛЬСКОГО ПОСЕЛЕНИЯ ЕЛШАНКА</w:t>
      </w:r>
    </w:p>
    <w:p w:rsidR="002766A8" w:rsidRPr="002766A8" w:rsidRDefault="002766A8" w:rsidP="002766A8">
      <w:pPr>
        <w:tabs>
          <w:tab w:val="left" w:pos="284"/>
        </w:tabs>
        <w:spacing w:after="0" w:line="240" w:lineRule="auto"/>
        <w:ind w:firstLine="284"/>
        <w:jc w:val="center"/>
        <w:rPr>
          <w:rFonts w:ascii="Times New Roman" w:hAnsi="Times New Roman" w:cs="Times New Roman"/>
          <w:sz w:val="12"/>
          <w:szCs w:val="12"/>
        </w:rPr>
      </w:pPr>
      <w:r w:rsidRPr="002766A8">
        <w:rPr>
          <w:rFonts w:ascii="Times New Roman" w:hAnsi="Times New Roman" w:cs="Times New Roman"/>
          <w:sz w:val="12"/>
          <w:szCs w:val="12"/>
        </w:rPr>
        <w:t>МУНИЦИПАЛЬНОГО РАЙОНА СЕРГИЕВСКИЙ</w:t>
      </w:r>
    </w:p>
    <w:p w:rsidR="002766A8" w:rsidRPr="002766A8" w:rsidRDefault="002766A8" w:rsidP="002766A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766A8" w:rsidRPr="002766A8" w:rsidRDefault="002766A8" w:rsidP="002766A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10 сентября 2020 г.                                                                           </w:t>
      </w:r>
      <w:r>
        <w:rPr>
          <w:rFonts w:ascii="Times New Roman" w:hAnsi="Times New Roman" w:cs="Times New Roman"/>
          <w:sz w:val="12"/>
          <w:szCs w:val="12"/>
        </w:rPr>
        <w:t xml:space="preserve">                                                                                                                              № 4</w:t>
      </w:r>
    </w:p>
    <w:p w:rsidR="002766A8" w:rsidRPr="002766A8" w:rsidRDefault="002766A8" w:rsidP="002766A8">
      <w:pPr>
        <w:tabs>
          <w:tab w:val="left" w:pos="284"/>
        </w:tabs>
        <w:spacing w:after="0" w:line="240" w:lineRule="auto"/>
        <w:ind w:firstLine="284"/>
        <w:jc w:val="center"/>
        <w:rPr>
          <w:rFonts w:ascii="Times New Roman" w:hAnsi="Times New Roman" w:cs="Times New Roman"/>
          <w:sz w:val="12"/>
          <w:szCs w:val="12"/>
        </w:rPr>
      </w:pPr>
      <w:proofErr w:type="gramStart"/>
      <w:r w:rsidRPr="002766A8">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2766A8">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63:31:1305003:31, площадью 1335 </w:t>
      </w:r>
      <w:proofErr w:type="spellStart"/>
      <w:r w:rsidRPr="002766A8">
        <w:rPr>
          <w:rFonts w:ascii="Times New Roman" w:hAnsi="Times New Roman" w:cs="Times New Roman"/>
          <w:sz w:val="12"/>
          <w:szCs w:val="12"/>
        </w:rPr>
        <w:t>кв.м</w:t>
      </w:r>
      <w:proofErr w:type="spellEnd"/>
      <w:r w:rsidRPr="002766A8">
        <w:rPr>
          <w:rFonts w:ascii="Times New Roman" w:hAnsi="Times New Roman" w:cs="Times New Roman"/>
          <w:sz w:val="12"/>
          <w:szCs w:val="12"/>
        </w:rPr>
        <w:t xml:space="preserve">., расположенного по адресу: Самарская обл., р-н Сергиевский, </w:t>
      </w:r>
      <w:proofErr w:type="spellStart"/>
      <w:r w:rsidRPr="002766A8">
        <w:rPr>
          <w:rFonts w:ascii="Times New Roman" w:hAnsi="Times New Roman" w:cs="Times New Roman"/>
          <w:sz w:val="12"/>
          <w:szCs w:val="12"/>
        </w:rPr>
        <w:t>с</w:t>
      </w:r>
      <w:proofErr w:type="gramStart"/>
      <w:r w:rsidRPr="002766A8">
        <w:rPr>
          <w:rFonts w:ascii="Times New Roman" w:hAnsi="Times New Roman" w:cs="Times New Roman"/>
          <w:sz w:val="12"/>
          <w:szCs w:val="12"/>
        </w:rPr>
        <w:t>.Б</w:t>
      </w:r>
      <w:proofErr w:type="gramEnd"/>
      <w:r w:rsidRPr="002766A8">
        <w:rPr>
          <w:rFonts w:ascii="Times New Roman" w:hAnsi="Times New Roman" w:cs="Times New Roman"/>
          <w:sz w:val="12"/>
          <w:szCs w:val="12"/>
        </w:rPr>
        <w:t>ольшая</w:t>
      </w:r>
      <w:proofErr w:type="spellEnd"/>
      <w:r w:rsidRPr="002766A8">
        <w:rPr>
          <w:rFonts w:ascii="Times New Roman" w:hAnsi="Times New Roman" w:cs="Times New Roman"/>
          <w:sz w:val="12"/>
          <w:szCs w:val="12"/>
        </w:rPr>
        <w:t xml:space="preserve"> </w:t>
      </w:r>
      <w:proofErr w:type="spellStart"/>
      <w:r w:rsidRPr="002766A8">
        <w:rPr>
          <w:rFonts w:ascii="Times New Roman" w:hAnsi="Times New Roman" w:cs="Times New Roman"/>
          <w:sz w:val="12"/>
          <w:szCs w:val="12"/>
        </w:rPr>
        <w:t>Чесноковка</w:t>
      </w:r>
      <w:proofErr w:type="spellEnd"/>
      <w:r w:rsidRPr="002766A8">
        <w:rPr>
          <w:rFonts w:ascii="Times New Roman" w:hAnsi="Times New Roman" w:cs="Times New Roman"/>
          <w:sz w:val="12"/>
          <w:szCs w:val="12"/>
        </w:rPr>
        <w:t xml:space="preserve">, </w:t>
      </w:r>
      <w:proofErr w:type="spellStart"/>
      <w:r w:rsidRPr="002766A8">
        <w:rPr>
          <w:rFonts w:ascii="Times New Roman" w:hAnsi="Times New Roman" w:cs="Times New Roman"/>
          <w:sz w:val="12"/>
          <w:szCs w:val="12"/>
        </w:rPr>
        <w:t>ул.Центральная</w:t>
      </w:r>
      <w:proofErr w:type="spellEnd"/>
      <w:r w:rsidRPr="002766A8">
        <w:rPr>
          <w:rFonts w:ascii="Times New Roman" w:hAnsi="Times New Roman" w:cs="Times New Roman"/>
          <w:sz w:val="12"/>
          <w:szCs w:val="12"/>
        </w:rPr>
        <w:t>, д.46</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В соответствии с Заключением Комиссии по подготовке проекта Правил землепользования и застройки сельского поселения Елшанка муниципального района Сергиевский Самарской области, по результатам рассмотрения заявления </w:t>
      </w:r>
      <w:proofErr w:type="spellStart"/>
      <w:r w:rsidRPr="002766A8">
        <w:rPr>
          <w:rFonts w:ascii="Times New Roman" w:hAnsi="Times New Roman" w:cs="Times New Roman"/>
          <w:sz w:val="12"/>
          <w:szCs w:val="12"/>
        </w:rPr>
        <w:t>гр</w:t>
      </w:r>
      <w:proofErr w:type="gramStart"/>
      <w:r w:rsidRPr="002766A8">
        <w:rPr>
          <w:rFonts w:ascii="Times New Roman" w:hAnsi="Times New Roman" w:cs="Times New Roman"/>
          <w:sz w:val="12"/>
          <w:szCs w:val="12"/>
        </w:rPr>
        <w:t>.Н</w:t>
      </w:r>
      <w:proofErr w:type="gramEnd"/>
      <w:r w:rsidRPr="002766A8">
        <w:rPr>
          <w:rFonts w:ascii="Times New Roman" w:hAnsi="Times New Roman" w:cs="Times New Roman"/>
          <w:sz w:val="12"/>
          <w:szCs w:val="12"/>
        </w:rPr>
        <w:t>уждина</w:t>
      </w:r>
      <w:proofErr w:type="spellEnd"/>
      <w:r w:rsidRPr="002766A8">
        <w:rPr>
          <w:rFonts w:ascii="Times New Roman" w:hAnsi="Times New Roman" w:cs="Times New Roman"/>
          <w:sz w:val="12"/>
          <w:szCs w:val="12"/>
        </w:rPr>
        <w:t xml:space="preserve"> Александра Вячеславовича и </w:t>
      </w:r>
      <w:proofErr w:type="spellStart"/>
      <w:r w:rsidRPr="002766A8">
        <w:rPr>
          <w:rFonts w:ascii="Times New Roman" w:hAnsi="Times New Roman" w:cs="Times New Roman"/>
          <w:sz w:val="12"/>
          <w:szCs w:val="12"/>
        </w:rPr>
        <w:t>гр.Нуждиной</w:t>
      </w:r>
      <w:proofErr w:type="spellEnd"/>
      <w:r w:rsidRPr="002766A8">
        <w:rPr>
          <w:rFonts w:ascii="Times New Roman" w:hAnsi="Times New Roman" w:cs="Times New Roman"/>
          <w:sz w:val="12"/>
          <w:szCs w:val="12"/>
        </w:rPr>
        <w:t xml:space="preserve"> Натальи Геннадьевны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Правилами землепользования и застройки сельского поселения Елшанка муниципального района Сергиевский Самарской области, утвержденных Решением Собрания Представителей сельского поселения Елшанка муниципального района Сергиевский Самарской области № 30 от  27.12.2013 года,</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ПОСТАНОВЛЯЮ:</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1. Провести </w:t>
      </w:r>
      <w:proofErr w:type="gramStart"/>
      <w:r w:rsidRPr="002766A8">
        <w:rPr>
          <w:rFonts w:ascii="Times New Roman" w:hAnsi="Times New Roman" w:cs="Times New Roman"/>
          <w:sz w:val="12"/>
          <w:szCs w:val="12"/>
        </w:rPr>
        <w:t>на территории сельского поселения Елшанка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2766A8">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63:31:1305003:31, площадью 1335 </w:t>
      </w:r>
      <w:proofErr w:type="spellStart"/>
      <w:r w:rsidRPr="002766A8">
        <w:rPr>
          <w:rFonts w:ascii="Times New Roman" w:hAnsi="Times New Roman" w:cs="Times New Roman"/>
          <w:sz w:val="12"/>
          <w:szCs w:val="12"/>
        </w:rPr>
        <w:t>кв.м</w:t>
      </w:r>
      <w:proofErr w:type="spellEnd"/>
      <w:r w:rsidRPr="002766A8">
        <w:rPr>
          <w:rFonts w:ascii="Times New Roman" w:hAnsi="Times New Roman" w:cs="Times New Roman"/>
          <w:sz w:val="12"/>
          <w:szCs w:val="12"/>
        </w:rPr>
        <w:t xml:space="preserve">., расположенного по адресу: Самарская обл., р-н Сергиевский, </w:t>
      </w:r>
      <w:proofErr w:type="spellStart"/>
      <w:r w:rsidRPr="002766A8">
        <w:rPr>
          <w:rFonts w:ascii="Times New Roman" w:hAnsi="Times New Roman" w:cs="Times New Roman"/>
          <w:sz w:val="12"/>
          <w:szCs w:val="12"/>
        </w:rPr>
        <w:t>с</w:t>
      </w:r>
      <w:proofErr w:type="gramStart"/>
      <w:r w:rsidRPr="002766A8">
        <w:rPr>
          <w:rFonts w:ascii="Times New Roman" w:hAnsi="Times New Roman" w:cs="Times New Roman"/>
          <w:sz w:val="12"/>
          <w:szCs w:val="12"/>
        </w:rPr>
        <w:t>.Б</w:t>
      </w:r>
      <w:proofErr w:type="gramEnd"/>
      <w:r w:rsidRPr="002766A8">
        <w:rPr>
          <w:rFonts w:ascii="Times New Roman" w:hAnsi="Times New Roman" w:cs="Times New Roman"/>
          <w:sz w:val="12"/>
          <w:szCs w:val="12"/>
        </w:rPr>
        <w:t>ольшая</w:t>
      </w:r>
      <w:proofErr w:type="spellEnd"/>
      <w:r w:rsidRPr="002766A8">
        <w:rPr>
          <w:rFonts w:ascii="Times New Roman" w:hAnsi="Times New Roman" w:cs="Times New Roman"/>
          <w:sz w:val="12"/>
          <w:szCs w:val="12"/>
        </w:rPr>
        <w:t xml:space="preserve"> </w:t>
      </w:r>
      <w:proofErr w:type="spellStart"/>
      <w:r w:rsidRPr="002766A8">
        <w:rPr>
          <w:rFonts w:ascii="Times New Roman" w:hAnsi="Times New Roman" w:cs="Times New Roman"/>
          <w:sz w:val="12"/>
          <w:szCs w:val="12"/>
        </w:rPr>
        <w:t>Чесноковка</w:t>
      </w:r>
      <w:proofErr w:type="spellEnd"/>
      <w:r w:rsidRPr="002766A8">
        <w:rPr>
          <w:rFonts w:ascii="Times New Roman" w:hAnsi="Times New Roman" w:cs="Times New Roman"/>
          <w:sz w:val="12"/>
          <w:szCs w:val="12"/>
        </w:rPr>
        <w:t xml:space="preserve">, </w:t>
      </w:r>
      <w:proofErr w:type="spellStart"/>
      <w:r w:rsidRPr="002766A8">
        <w:rPr>
          <w:rFonts w:ascii="Times New Roman" w:hAnsi="Times New Roman" w:cs="Times New Roman"/>
          <w:sz w:val="12"/>
          <w:szCs w:val="12"/>
        </w:rPr>
        <w:t>ул.Центральная</w:t>
      </w:r>
      <w:proofErr w:type="spellEnd"/>
      <w:r w:rsidRPr="002766A8">
        <w:rPr>
          <w:rFonts w:ascii="Times New Roman" w:hAnsi="Times New Roman" w:cs="Times New Roman"/>
          <w:sz w:val="12"/>
          <w:szCs w:val="12"/>
        </w:rPr>
        <w:t>, д.46 (далее по тексту - проект Постановления).</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2. Срок проведения публичных слушаний по проекту Постановления – с 10.09.2020 года по 04.10.2020 года. </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Елшанка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01.04.2020 г.  № 6</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5. </w:t>
      </w:r>
      <w:proofErr w:type="gramStart"/>
      <w:r w:rsidRPr="002766A8">
        <w:rPr>
          <w:rFonts w:ascii="Times New Roman"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01.04.2020 г.  №6.</w:t>
      </w:r>
      <w:proofErr w:type="gramEnd"/>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Елшанка муниципального района Сергиевский Самарской области: 446521, Самарская область, Сергиевский район, село Елшанка, улица Кольцова, дом 4.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2766A8">
        <w:rPr>
          <w:rFonts w:ascii="Times New Roman" w:hAnsi="Times New Roman" w:cs="Times New Roman"/>
          <w:sz w:val="12"/>
          <w:szCs w:val="12"/>
        </w:rPr>
        <w:t>ГрК</w:t>
      </w:r>
      <w:proofErr w:type="spellEnd"/>
      <w:r w:rsidRPr="002766A8">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Елшанка муниципального района Сергиевский Самарской области по адресу:</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 село Елшанка – 17 сентября 2020 года в 14:00, по адресу: </w:t>
      </w:r>
      <w:proofErr w:type="spellStart"/>
      <w:r w:rsidRPr="002766A8">
        <w:rPr>
          <w:rFonts w:ascii="Times New Roman" w:hAnsi="Times New Roman" w:cs="Times New Roman"/>
          <w:sz w:val="12"/>
          <w:szCs w:val="12"/>
        </w:rPr>
        <w:t>ул</w:t>
      </w:r>
      <w:proofErr w:type="gramStart"/>
      <w:r w:rsidRPr="002766A8">
        <w:rPr>
          <w:rFonts w:ascii="Times New Roman" w:hAnsi="Times New Roman" w:cs="Times New Roman"/>
          <w:sz w:val="12"/>
          <w:szCs w:val="12"/>
        </w:rPr>
        <w:t>.К</w:t>
      </w:r>
      <w:proofErr w:type="gramEnd"/>
      <w:r w:rsidRPr="002766A8">
        <w:rPr>
          <w:rFonts w:ascii="Times New Roman" w:hAnsi="Times New Roman" w:cs="Times New Roman"/>
          <w:sz w:val="12"/>
          <w:szCs w:val="12"/>
        </w:rPr>
        <w:t>ольцова</w:t>
      </w:r>
      <w:proofErr w:type="spellEnd"/>
      <w:r w:rsidRPr="002766A8">
        <w:rPr>
          <w:rFonts w:ascii="Times New Roman" w:hAnsi="Times New Roman" w:cs="Times New Roman"/>
          <w:sz w:val="12"/>
          <w:szCs w:val="12"/>
        </w:rPr>
        <w:t>, дом 4 (здание Администрации сельского поселения);</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2) в письменной форме в адрес организатора публичных слушаний; </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766A8">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2766A8">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28.09.2020 года – за семь дней до окончания срока проведения публичных слушаний.</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Елшанка муниципального района Сергиевский Самарской области Комарову Елену Александровну.</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Елшанка муниципального района Сергиевский Самарской области Комарову Елену Александровну.</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официальное опубликование проекта Постановления в газете «Сергиевский вестник»;</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lastRenderedPageBreak/>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 xml:space="preserve">15. </w:t>
      </w:r>
      <w:proofErr w:type="gramStart"/>
      <w:r w:rsidRPr="002766A8">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Елшанка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2766A8" w:rsidRPr="002766A8" w:rsidRDefault="002766A8" w:rsidP="002766A8">
      <w:pPr>
        <w:tabs>
          <w:tab w:val="left" w:pos="284"/>
        </w:tabs>
        <w:spacing w:after="0" w:line="240" w:lineRule="auto"/>
        <w:ind w:firstLine="284"/>
        <w:jc w:val="both"/>
        <w:rPr>
          <w:rFonts w:ascii="Times New Roman" w:hAnsi="Times New Roman" w:cs="Times New Roman"/>
          <w:sz w:val="12"/>
          <w:szCs w:val="12"/>
        </w:rPr>
      </w:pPr>
      <w:r w:rsidRPr="002766A8">
        <w:rPr>
          <w:rFonts w:ascii="Times New Roman" w:hAnsi="Times New Roman" w:cs="Times New Roman"/>
          <w:sz w:val="12"/>
          <w:szCs w:val="12"/>
        </w:rPr>
        <w:t>16. В случае</w:t>
      </w:r>
      <w:proofErr w:type="gramStart"/>
      <w:r w:rsidRPr="002766A8">
        <w:rPr>
          <w:rFonts w:ascii="Times New Roman" w:hAnsi="Times New Roman" w:cs="Times New Roman"/>
          <w:sz w:val="12"/>
          <w:szCs w:val="12"/>
        </w:rPr>
        <w:t>,</w:t>
      </w:r>
      <w:proofErr w:type="gramEnd"/>
      <w:r w:rsidRPr="002766A8">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w:t>
      </w:r>
      <w:r>
        <w:rPr>
          <w:rFonts w:ascii="Times New Roman" w:hAnsi="Times New Roman" w:cs="Times New Roman"/>
          <w:sz w:val="12"/>
          <w:szCs w:val="12"/>
        </w:rPr>
        <w:t xml:space="preserve"> дней.</w:t>
      </w:r>
    </w:p>
    <w:p w:rsidR="002766A8" w:rsidRPr="002766A8" w:rsidRDefault="002766A8" w:rsidP="002766A8">
      <w:pPr>
        <w:tabs>
          <w:tab w:val="left" w:pos="284"/>
        </w:tabs>
        <w:spacing w:after="0" w:line="240" w:lineRule="auto"/>
        <w:ind w:firstLine="284"/>
        <w:jc w:val="right"/>
        <w:rPr>
          <w:rFonts w:ascii="Times New Roman" w:hAnsi="Times New Roman" w:cs="Times New Roman"/>
          <w:sz w:val="12"/>
          <w:szCs w:val="12"/>
        </w:rPr>
      </w:pPr>
      <w:r w:rsidRPr="002766A8">
        <w:rPr>
          <w:rFonts w:ascii="Times New Roman" w:hAnsi="Times New Roman" w:cs="Times New Roman"/>
          <w:sz w:val="12"/>
          <w:szCs w:val="12"/>
        </w:rPr>
        <w:t xml:space="preserve">Глава сельского поселения Елшанка </w:t>
      </w:r>
    </w:p>
    <w:p w:rsidR="002766A8" w:rsidRPr="002766A8" w:rsidRDefault="002766A8" w:rsidP="002766A8">
      <w:pPr>
        <w:tabs>
          <w:tab w:val="left" w:pos="284"/>
        </w:tabs>
        <w:spacing w:after="0" w:line="240" w:lineRule="auto"/>
        <w:ind w:firstLine="284"/>
        <w:jc w:val="right"/>
        <w:rPr>
          <w:rFonts w:ascii="Times New Roman" w:hAnsi="Times New Roman" w:cs="Times New Roman"/>
          <w:sz w:val="12"/>
          <w:szCs w:val="12"/>
        </w:rPr>
      </w:pPr>
      <w:r w:rsidRPr="002766A8">
        <w:rPr>
          <w:rFonts w:ascii="Times New Roman" w:hAnsi="Times New Roman" w:cs="Times New Roman"/>
          <w:sz w:val="12"/>
          <w:szCs w:val="12"/>
        </w:rPr>
        <w:t>муниципального района Сергиевский</w:t>
      </w:r>
    </w:p>
    <w:p w:rsidR="002766A8" w:rsidRDefault="002766A8" w:rsidP="002766A8">
      <w:pPr>
        <w:tabs>
          <w:tab w:val="left" w:pos="284"/>
        </w:tabs>
        <w:spacing w:after="0" w:line="240" w:lineRule="auto"/>
        <w:ind w:firstLine="284"/>
        <w:jc w:val="right"/>
        <w:rPr>
          <w:rFonts w:ascii="Times New Roman" w:hAnsi="Times New Roman" w:cs="Times New Roman"/>
          <w:sz w:val="12"/>
          <w:szCs w:val="12"/>
        </w:rPr>
      </w:pPr>
      <w:r w:rsidRPr="002766A8">
        <w:rPr>
          <w:rFonts w:ascii="Times New Roman" w:hAnsi="Times New Roman" w:cs="Times New Roman"/>
          <w:sz w:val="12"/>
          <w:szCs w:val="12"/>
        </w:rPr>
        <w:t xml:space="preserve">Самарской области                                                </w:t>
      </w:r>
    </w:p>
    <w:p w:rsidR="002766A8" w:rsidRDefault="002766A8" w:rsidP="002766A8">
      <w:pPr>
        <w:tabs>
          <w:tab w:val="left" w:pos="284"/>
        </w:tabs>
        <w:spacing w:after="0" w:line="240" w:lineRule="auto"/>
        <w:ind w:firstLine="284"/>
        <w:jc w:val="right"/>
        <w:rPr>
          <w:rFonts w:ascii="Times New Roman" w:hAnsi="Times New Roman" w:cs="Times New Roman"/>
          <w:sz w:val="12"/>
          <w:szCs w:val="12"/>
        </w:rPr>
      </w:pPr>
      <w:r w:rsidRPr="002766A8">
        <w:rPr>
          <w:rFonts w:ascii="Times New Roman" w:hAnsi="Times New Roman" w:cs="Times New Roman"/>
          <w:sz w:val="12"/>
          <w:szCs w:val="12"/>
        </w:rPr>
        <w:t xml:space="preserve">                                          </w:t>
      </w:r>
      <w:proofErr w:type="spellStart"/>
      <w:r w:rsidRPr="002766A8">
        <w:rPr>
          <w:rFonts w:ascii="Times New Roman" w:hAnsi="Times New Roman" w:cs="Times New Roman"/>
          <w:sz w:val="12"/>
          <w:szCs w:val="12"/>
        </w:rPr>
        <w:t>С.В.Прокаев</w:t>
      </w:r>
      <w:proofErr w:type="spellEnd"/>
    </w:p>
    <w:p w:rsidR="008D6E71" w:rsidRPr="00BF667C" w:rsidRDefault="008D6E71" w:rsidP="008D1CC0">
      <w:pPr>
        <w:tabs>
          <w:tab w:val="left" w:pos="284"/>
        </w:tabs>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Y="-6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2766A8" w:rsidRPr="003E1C77" w:rsidTr="002766A8">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66A8" w:rsidRPr="003E1C77" w:rsidRDefault="002766A8" w:rsidP="002766A8">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2766A8" w:rsidRPr="003E1C77" w:rsidRDefault="002766A8" w:rsidP="002766A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766A8" w:rsidRPr="003E1C77" w:rsidRDefault="002766A8" w:rsidP="002766A8">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66A8" w:rsidRPr="003E1C77" w:rsidRDefault="002766A8" w:rsidP="002766A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766A8" w:rsidRPr="003E1C77" w:rsidRDefault="002766A8" w:rsidP="002766A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2766A8" w:rsidRPr="003E1C77" w:rsidRDefault="002766A8" w:rsidP="002766A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66A8" w:rsidRPr="003E1C77" w:rsidRDefault="002766A8" w:rsidP="002766A8">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2766A8" w:rsidRPr="003E1C77" w:rsidRDefault="002766A8" w:rsidP="002766A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10.09</w:t>
            </w:r>
            <w:r w:rsidRPr="003E1C77">
              <w:rPr>
                <w:rFonts w:ascii="Times New Roman" w:eastAsia="Calibri" w:hAnsi="Times New Roman" w:cs="Times New Roman"/>
                <w:sz w:val="12"/>
                <w:szCs w:val="12"/>
              </w:rPr>
              <w:t>.2020 г.</w:t>
            </w:r>
          </w:p>
          <w:p w:rsidR="002766A8" w:rsidRPr="003E1C77" w:rsidRDefault="002766A8" w:rsidP="002766A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2766A8" w:rsidRPr="003E1C77" w:rsidRDefault="002766A8" w:rsidP="002766A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2766A8" w:rsidRPr="003E1C77" w:rsidRDefault="002766A8" w:rsidP="002766A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2766A8" w:rsidRPr="003E1C77" w:rsidRDefault="002766A8" w:rsidP="002766A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2766A8" w:rsidRPr="003E1C77" w:rsidRDefault="002766A8" w:rsidP="002766A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BF667C" w:rsidRPr="00BF667C" w:rsidRDefault="00BF667C" w:rsidP="00BF667C">
      <w:pPr>
        <w:tabs>
          <w:tab w:val="left" w:pos="284"/>
        </w:tabs>
        <w:spacing w:after="0" w:line="240" w:lineRule="auto"/>
        <w:ind w:firstLine="284"/>
        <w:jc w:val="center"/>
        <w:rPr>
          <w:lang w:val="x-none"/>
        </w:rPr>
      </w:pPr>
    </w:p>
    <w:p w:rsidR="00BF667C" w:rsidRPr="00BF667C" w:rsidRDefault="00BF667C" w:rsidP="00BF667C">
      <w:pPr>
        <w:tabs>
          <w:tab w:val="left" w:pos="284"/>
        </w:tabs>
        <w:spacing w:after="0" w:line="240" w:lineRule="auto"/>
        <w:ind w:firstLine="284"/>
        <w:jc w:val="center"/>
        <w:rPr>
          <w:rFonts w:ascii="Times New Roman" w:eastAsia="Calibri" w:hAnsi="Times New Roman" w:cs="Times New Roman"/>
          <w:sz w:val="12"/>
          <w:szCs w:val="12"/>
          <w:lang w:val="x-none"/>
        </w:rPr>
      </w:pPr>
    </w:p>
    <w:p w:rsidR="000749AA" w:rsidRPr="00327AF3" w:rsidRDefault="000749AA" w:rsidP="000749AA">
      <w:pPr>
        <w:tabs>
          <w:tab w:val="left" w:pos="284"/>
        </w:tabs>
        <w:spacing w:after="0" w:line="240" w:lineRule="auto"/>
        <w:ind w:firstLine="284"/>
        <w:jc w:val="both"/>
        <w:rPr>
          <w:rFonts w:ascii="Times New Roman" w:eastAsia="Calibri" w:hAnsi="Times New Roman" w:cs="Times New Roman"/>
          <w:sz w:val="12"/>
          <w:szCs w:val="12"/>
        </w:rPr>
      </w:pPr>
    </w:p>
    <w:p w:rsidR="00327AF3" w:rsidRDefault="00327AF3" w:rsidP="00327AF3">
      <w:pPr>
        <w:tabs>
          <w:tab w:val="left" w:pos="284"/>
        </w:tabs>
        <w:spacing w:after="0" w:line="240" w:lineRule="auto"/>
        <w:ind w:firstLine="284"/>
        <w:jc w:val="both"/>
        <w:rPr>
          <w:rFonts w:ascii="Times New Roman" w:eastAsia="Calibri" w:hAnsi="Times New Roman" w:cs="Times New Roman"/>
          <w:sz w:val="12"/>
          <w:szCs w:val="12"/>
        </w:rPr>
      </w:pPr>
    </w:p>
    <w:p w:rsidR="00327AF3" w:rsidRPr="00977F7B" w:rsidRDefault="00327AF3" w:rsidP="00327AF3">
      <w:pPr>
        <w:tabs>
          <w:tab w:val="left" w:pos="284"/>
        </w:tabs>
        <w:spacing w:after="0" w:line="240" w:lineRule="auto"/>
        <w:ind w:firstLine="284"/>
        <w:jc w:val="right"/>
        <w:rPr>
          <w:rFonts w:ascii="Times New Roman" w:eastAsia="Calibri" w:hAnsi="Times New Roman" w:cs="Times New Roman"/>
          <w:sz w:val="12"/>
          <w:szCs w:val="12"/>
        </w:rPr>
      </w:pPr>
    </w:p>
    <w:sectPr w:rsidR="00327AF3" w:rsidRPr="00977F7B"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FE" w:rsidRDefault="002F34FE" w:rsidP="000F23DD">
      <w:pPr>
        <w:spacing w:after="0" w:line="240" w:lineRule="auto"/>
      </w:pPr>
      <w:r>
        <w:separator/>
      </w:r>
    </w:p>
  </w:endnote>
  <w:endnote w:type="continuationSeparator" w:id="0">
    <w:p w:rsidR="002F34FE" w:rsidRDefault="002F34F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FE" w:rsidRDefault="002F34FE" w:rsidP="000F23DD">
      <w:pPr>
        <w:spacing w:after="0" w:line="240" w:lineRule="auto"/>
      </w:pPr>
      <w:r>
        <w:separator/>
      </w:r>
    </w:p>
  </w:footnote>
  <w:footnote w:type="continuationSeparator" w:id="0">
    <w:p w:rsidR="002F34FE" w:rsidRDefault="002F34F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71" w:rsidRDefault="002F34FE" w:rsidP="009F1ADE">
    <w:pPr>
      <w:pStyle w:val="af"/>
      <w:tabs>
        <w:tab w:val="clear" w:pos="4677"/>
        <w:tab w:val="clear" w:pos="9355"/>
        <w:tab w:val="left" w:pos="1190"/>
      </w:tabs>
    </w:pPr>
    <w:sdt>
      <w:sdtPr>
        <w:id w:val="819232710"/>
        <w:docPartObj>
          <w:docPartGallery w:val="Page Numbers (Top of Page)"/>
          <w:docPartUnique/>
        </w:docPartObj>
      </w:sdtPr>
      <w:sdtEndPr/>
      <w:sdtContent>
        <w:r w:rsidR="00BC0B71">
          <w:fldChar w:fldCharType="begin"/>
        </w:r>
        <w:r w:rsidR="00BC0B71">
          <w:instrText>PAGE   \* MERGEFORMAT</w:instrText>
        </w:r>
        <w:r w:rsidR="00BC0B71">
          <w:fldChar w:fldCharType="separate"/>
        </w:r>
        <w:r w:rsidR="002766A8">
          <w:rPr>
            <w:noProof/>
          </w:rPr>
          <w:t>5</w:t>
        </w:r>
        <w:r w:rsidR="00BC0B71">
          <w:rPr>
            <w:noProof/>
          </w:rPr>
          <w:fldChar w:fldCharType="end"/>
        </w:r>
      </w:sdtContent>
    </w:sdt>
  </w:p>
  <w:p w:rsidR="00BC0B71" w:rsidRPr="00BC242D" w:rsidRDefault="00BC0B71"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C0B71" w:rsidRPr="00013CF0" w:rsidRDefault="007F3FF5" w:rsidP="00013CF0">
    <w:pPr>
      <w:pStyle w:val="af"/>
      <w:rPr>
        <w:rFonts w:ascii="Times New Roman" w:hAnsi="Times New Roman" w:cs="Times New Roman"/>
        <w:sz w:val="18"/>
        <w:szCs w:val="16"/>
      </w:rPr>
    </w:pPr>
    <w:r>
      <w:rPr>
        <w:rFonts w:ascii="Times New Roman" w:hAnsi="Times New Roman" w:cs="Times New Roman"/>
        <w:sz w:val="18"/>
        <w:szCs w:val="16"/>
      </w:rPr>
      <w:t>Четверг, 10 сентября 2020 года, №76(472</w:t>
    </w:r>
    <w:r w:rsidR="00BC0B71">
      <w:rPr>
        <w:rFonts w:ascii="Times New Roman" w:hAnsi="Times New Roman" w:cs="Times New Roman"/>
        <w:sz w:val="18"/>
        <w:szCs w:val="16"/>
      </w:rPr>
      <w:t xml:space="preserve">)                           </w:t>
    </w:r>
    <w:r w:rsidR="00BC0B71" w:rsidRPr="00BC242D">
      <w:rPr>
        <w:rFonts w:ascii="Times New Roman" w:hAnsi="Times New Roman" w:cs="Times New Roman"/>
        <w:sz w:val="18"/>
        <w:szCs w:val="16"/>
      </w:rPr>
      <w:t xml:space="preserve">                                                                                                                                                                                           </w:t>
    </w:r>
    <w:r w:rsidR="00BC0B71">
      <w:rPr>
        <w:rFonts w:ascii="Times New Roman" w:hAnsi="Times New Roman" w:cs="Times New Roman"/>
        <w:sz w:val="18"/>
        <w:szCs w:val="16"/>
      </w:rPr>
      <w:t xml:space="preserve">                           </w:t>
    </w:r>
    <w:r w:rsidR="00BC0B71"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BC0B71" w:rsidRDefault="00BC0B71">
        <w:pPr>
          <w:pStyle w:val="af"/>
        </w:pPr>
        <w:r>
          <w:fldChar w:fldCharType="begin"/>
        </w:r>
        <w:r>
          <w:instrText>PAGE   \* MERGEFORMAT</w:instrText>
        </w:r>
        <w:r>
          <w:fldChar w:fldCharType="separate"/>
        </w:r>
        <w:r>
          <w:rPr>
            <w:noProof/>
          </w:rPr>
          <w:t>8</w:t>
        </w:r>
        <w:r>
          <w:rPr>
            <w:noProof/>
          </w:rPr>
          <w:fldChar w:fldCharType="end"/>
        </w:r>
      </w:p>
    </w:sdtContent>
  </w:sdt>
  <w:p w:rsidR="00BC0B71" w:rsidRPr="000443FC" w:rsidRDefault="00BC0B71"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C0B71" w:rsidRPr="00263DC0" w:rsidRDefault="00BC0B71"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4D754983"/>
    <w:multiLevelType w:val="hybridMultilevel"/>
    <w:tmpl w:val="F8C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8">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4">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6"/>
  </w:num>
  <w:num w:numId="7">
    <w:abstractNumId w:val="48"/>
  </w:num>
  <w:num w:numId="8">
    <w:abstractNumId w:val="33"/>
  </w:num>
  <w:num w:numId="9">
    <w:abstractNumId w:val="42"/>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2"/>
  </w:num>
  <w:num w:numId="20">
    <w:abstractNumId w:val="39"/>
  </w:num>
  <w:num w:numId="21">
    <w:abstractNumId w:val="7"/>
  </w:num>
  <w:num w:numId="22">
    <w:abstractNumId w:val="53"/>
  </w:num>
  <w:num w:numId="23">
    <w:abstractNumId w:val="47"/>
  </w:num>
  <w:num w:numId="24">
    <w:abstractNumId w:val="32"/>
  </w:num>
  <w:num w:numId="25">
    <w:abstractNumId w:val="29"/>
  </w:num>
  <w:num w:numId="26">
    <w:abstractNumId w:val="45"/>
  </w:num>
  <w:num w:numId="27">
    <w:abstractNumId w:val="34"/>
  </w:num>
  <w:num w:numId="28">
    <w:abstractNumId w:val="54"/>
  </w:num>
  <w:num w:numId="29">
    <w:abstractNumId w:val="28"/>
  </w:num>
  <w:num w:numId="30">
    <w:abstractNumId w:val="50"/>
  </w:num>
  <w:num w:numId="31">
    <w:abstractNumId w:val="30"/>
  </w:num>
  <w:num w:numId="32">
    <w:abstractNumId w:val="40"/>
  </w:num>
  <w:num w:numId="33">
    <w:abstractNumId w:val="51"/>
  </w:num>
  <w:num w:numId="34">
    <w:abstractNumId w:val="49"/>
  </w:num>
  <w:num w:numId="35">
    <w:abstractNumId w:val="31"/>
  </w:num>
  <w:num w:numId="36">
    <w:abstractNumId w:val="36"/>
  </w:num>
  <w:num w:numId="37">
    <w:abstractNumId w:val="41"/>
  </w:num>
  <w:num w:numId="38">
    <w:abstractNumId w:val="26"/>
  </w:num>
  <w:num w:numId="39">
    <w:abstractNumId w:val="37"/>
  </w:num>
  <w:num w:numId="40">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6A8"/>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4FE"/>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12010-62A1-4394-B50A-3603D9CD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8358</TotalTime>
  <Pages>1</Pages>
  <Words>6083</Words>
  <Characters>34678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389</cp:revision>
  <cp:lastPrinted>2020-08-12T10:42:00Z</cp:lastPrinted>
  <dcterms:created xsi:type="dcterms:W3CDTF">2019-08-12T05:54:00Z</dcterms:created>
  <dcterms:modified xsi:type="dcterms:W3CDTF">2020-09-29T10:52:00Z</dcterms:modified>
</cp:coreProperties>
</file>