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9" w:type="dxa"/>
        <w:tblInd w:w="250" w:type="dxa"/>
        <w:tblLook w:val="04A0"/>
      </w:tblPr>
      <w:tblGrid>
        <w:gridCol w:w="577"/>
        <w:gridCol w:w="2693"/>
        <w:gridCol w:w="1985"/>
        <w:gridCol w:w="4253"/>
        <w:gridCol w:w="2066"/>
        <w:gridCol w:w="2186"/>
        <w:gridCol w:w="1559"/>
      </w:tblGrid>
      <w:tr w:rsidR="00101D09" w:rsidRPr="00101D09" w:rsidTr="00101D09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Обозначение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Характеристика части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Разрешенное использование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Площадь, кв.м.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Строительство скважины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3600.0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Обустройство скважины № 125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5710.0</w:t>
            </w:r>
          </w:p>
        </w:tc>
      </w:tr>
      <w:tr w:rsidR="00101D09" w:rsidRPr="00101D09" w:rsidTr="00101D09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ВЛ-6кВ к скважине № 125, Обустройство скважины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79.0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ВЛ-6кВ к скважине № 125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24.0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Подъездная дорога  к скважине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866.0</w:t>
            </w:r>
          </w:p>
        </w:tc>
      </w:tr>
      <w:tr w:rsidR="00101D09" w:rsidRPr="00101D09" w:rsidTr="00101D09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125, Обустройство скважины № 125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352.0</w:t>
            </w:r>
          </w:p>
        </w:tc>
      </w:tr>
      <w:tr w:rsidR="00101D09" w:rsidRPr="00101D09" w:rsidTr="00101D09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125, Подъездная дорога  к скважине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211.0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63:31:1703001:9407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:9407/чзу8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13240.0</w:t>
            </w:r>
          </w:p>
        </w:tc>
      </w:tr>
      <w:tr w:rsidR="00101D09" w:rsidRPr="00101D09" w:rsidTr="00101D09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63:31:0000000:106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:106/чзу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промышленности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для размещения производственных объектов нефтедобычи на 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Екатериновском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месторождении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279.0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63:31:0000000:4728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:4728/чзу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21.0</w:t>
            </w:r>
          </w:p>
        </w:tc>
      </w:tr>
      <w:tr w:rsidR="00101D09" w:rsidRPr="00101D09" w:rsidTr="00101D09">
        <w:trPr>
          <w:trHeight w:val="3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63:31:0000000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:ЗУ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Трасса выкидного нефтепровода от скважины № 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Земли с/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производства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Для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</w:t>
            </w:r>
            <w:proofErr w:type="gram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с</w:t>
            </w:r>
            <w:proofErr w:type="gram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/</w:t>
            </w:r>
            <w:proofErr w:type="spellStart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х</w:t>
            </w:r>
            <w:proofErr w:type="spellEnd"/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9" w:rsidRPr="00101D09" w:rsidRDefault="00101D09" w:rsidP="00101D0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101D09">
              <w:rPr>
                <w:rFonts w:ascii="Georgia" w:eastAsia="Times New Roman" w:hAnsi="Georgia" w:cs="Calibri"/>
                <w:color w:val="000000"/>
                <w:lang w:eastAsia="ru-RU"/>
              </w:rPr>
              <w:t>29207.0</w:t>
            </w:r>
          </w:p>
        </w:tc>
      </w:tr>
    </w:tbl>
    <w:p w:rsidR="00C141A3" w:rsidRDefault="00C141A3"/>
    <w:p w:rsidR="00101D09" w:rsidRDefault="00101D09"/>
    <w:p w:rsidR="00101D09" w:rsidRPr="00101D09" w:rsidRDefault="00101D09" w:rsidP="00101D09">
      <w:pPr>
        <w:jc w:val="right"/>
        <w:rPr>
          <w:rFonts w:ascii="Georgia" w:hAnsi="Georgia"/>
          <w:b/>
          <w:i/>
        </w:rPr>
      </w:pPr>
      <w:r w:rsidRPr="00101D09">
        <w:rPr>
          <w:rFonts w:ascii="Georgia" w:hAnsi="Georgia"/>
          <w:b/>
          <w:i/>
        </w:rPr>
        <w:t>Общая площадь – 53 588 кв.м.</w:t>
      </w:r>
    </w:p>
    <w:sectPr w:rsidR="00101D09" w:rsidRPr="00101D09" w:rsidSect="00101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D09"/>
    <w:rsid w:val="00101D09"/>
    <w:rsid w:val="00C1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2016-05-19T10:11:00Z</dcterms:created>
  <dcterms:modified xsi:type="dcterms:W3CDTF">2016-05-19T10:14:00Z</dcterms:modified>
</cp:coreProperties>
</file>