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14C" w:rsidRDefault="00C2214C" w:rsidP="00C2214C">
      <w:pPr>
        <w:pStyle w:val="a4"/>
        <w:spacing w:before="0" w:beforeAutospacing="0" w:after="0"/>
        <w:ind w:firstLine="53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ПАМЯТКА</w:t>
      </w:r>
    </w:p>
    <w:p w:rsidR="00C2214C" w:rsidRDefault="00C2214C" w:rsidP="00C2214C">
      <w:pPr>
        <w:pStyle w:val="a4"/>
        <w:spacing w:before="0" w:beforeAutospacing="0" w:after="0"/>
        <w:ind w:firstLine="53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об иной оплачиваемой работе</w:t>
      </w:r>
    </w:p>
    <w:p w:rsidR="00C2214C" w:rsidRDefault="00C2214C" w:rsidP="00C2214C">
      <w:pPr>
        <w:pStyle w:val="a4"/>
        <w:spacing w:before="0" w:beforeAutospacing="0" w:after="0"/>
        <w:ind w:firstLine="539"/>
        <w:jc w:val="both"/>
        <w:rPr>
          <w:sz w:val="28"/>
          <w:szCs w:val="28"/>
        </w:rPr>
      </w:pPr>
    </w:p>
    <w:p w:rsidR="00C2214C" w:rsidRDefault="00C2214C" w:rsidP="00C2214C">
      <w:pPr>
        <w:pStyle w:val="a4"/>
        <w:spacing w:before="0" w:before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2 статьи 14 Федерального закона от 27.07.2004 </w:t>
      </w:r>
    </w:p>
    <w:p w:rsidR="00C2214C" w:rsidRDefault="00C2214C" w:rsidP="00C2214C">
      <w:pPr>
        <w:pStyle w:val="a4"/>
        <w:spacing w:before="0" w:before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79-ФЗ «О государственной гражданской службе Российской Федерации» (далее – Федеральный закон) федеральный государственный гражданский служащий (далее - гражданский служащий) вправе с </w:t>
      </w:r>
      <w:proofErr w:type="gramStart"/>
      <w:r>
        <w:rPr>
          <w:sz w:val="28"/>
          <w:szCs w:val="28"/>
        </w:rPr>
        <w:t>предварительным</w:t>
      </w:r>
      <w:proofErr w:type="gramEnd"/>
      <w:r>
        <w:rPr>
          <w:sz w:val="28"/>
          <w:szCs w:val="28"/>
        </w:rPr>
        <w:t xml:space="preserve"> уведомление представителя нанимателя выполнять иную оплачиваемую работу при соблюдении следующих условий:</w:t>
      </w:r>
    </w:p>
    <w:p w:rsidR="00C2214C" w:rsidRDefault="00C2214C" w:rsidP="00C2214C">
      <w:pPr>
        <w:pStyle w:val="a4"/>
        <w:spacing w:before="0" w:before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представителя нанимателя о намерении выполнять иную оплачиваемую работу до начала её осуществления;</w:t>
      </w:r>
    </w:p>
    <w:p w:rsidR="00C2214C" w:rsidRDefault="00C2214C" w:rsidP="00C2214C">
      <w:pPr>
        <w:pStyle w:val="a4"/>
        <w:spacing w:before="0" w:before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выполнение иной оплачиваемой работы не должно приводить к возможному конфликту интересов, т.е. ситуации, при которой личная заинтересованность гражданского служащего влияет или может повлиять на объективное исполнение им должностных обязанностей;</w:t>
      </w:r>
    </w:p>
    <w:p w:rsidR="00C2214C" w:rsidRDefault="00C2214C" w:rsidP="00C2214C">
      <w:pPr>
        <w:pStyle w:val="a4"/>
        <w:spacing w:before="0" w:before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установленных </w:t>
      </w:r>
      <w:hyperlink r:id="rId4" w:history="1">
        <w:r>
          <w:rPr>
            <w:rStyle w:val="a3"/>
            <w:sz w:val="28"/>
            <w:szCs w:val="28"/>
          </w:rPr>
          <w:t>статьями 16</w:t>
        </w:r>
      </w:hyperlink>
      <w:r>
        <w:rPr>
          <w:sz w:val="28"/>
          <w:szCs w:val="28"/>
        </w:rPr>
        <w:t xml:space="preserve"> и </w:t>
      </w:r>
      <w:hyperlink r:id="rId5" w:history="1">
        <w:r>
          <w:rPr>
            <w:rStyle w:val="a3"/>
            <w:sz w:val="28"/>
            <w:szCs w:val="28"/>
          </w:rPr>
          <w:t>17</w:t>
        </w:r>
      </w:hyperlink>
      <w:r>
        <w:rPr>
          <w:sz w:val="28"/>
          <w:szCs w:val="28"/>
        </w:rPr>
        <w:t xml:space="preserve"> Федерального закона ограничений и запретов, связанных с гражданской службой;</w:t>
      </w:r>
    </w:p>
    <w:p w:rsidR="00C2214C" w:rsidRDefault="00C2214C" w:rsidP="00C2214C">
      <w:pPr>
        <w:pStyle w:val="a4"/>
        <w:spacing w:before="0" w:before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требований к служебному поведению гражданского служащего, </w:t>
      </w:r>
      <w:proofErr w:type="gramStart"/>
      <w:r>
        <w:rPr>
          <w:sz w:val="28"/>
          <w:szCs w:val="28"/>
        </w:rPr>
        <w:t>предусмотренные</w:t>
      </w:r>
      <w:proofErr w:type="gramEnd"/>
      <w:hyperlink r:id="rId6" w:history="1">
        <w:r>
          <w:rPr>
            <w:rStyle w:val="a3"/>
            <w:sz w:val="28"/>
            <w:szCs w:val="28"/>
          </w:rPr>
          <w:t>статьёй 18</w:t>
        </w:r>
      </w:hyperlink>
      <w:r>
        <w:rPr>
          <w:sz w:val="28"/>
          <w:szCs w:val="28"/>
        </w:rPr>
        <w:t xml:space="preserve"> Федерального закона;</w:t>
      </w:r>
    </w:p>
    <w:p w:rsidR="00C2214C" w:rsidRDefault="00C2214C" w:rsidP="00C2214C">
      <w:pPr>
        <w:pStyle w:val="a4"/>
        <w:spacing w:before="0" w:before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Иная оплачиваемая работа может осуществляться гражданским служащим на условиях трудового договора и (или) гражданско-правового договора (авторский договор, договор возмездного оказания услуг и т.п.). Заключение трудового договора в этом случае осуществляется с учётом особенностей, предусмотренных </w:t>
      </w:r>
      <w:hyperlink r:id="rId7" w:history="1">
        <w:r>
          <w:rPr>
            <w:rStyle w:val="a3"/>
            <w:sz w:val="28"/>
            <w:szCs w:val="28"/>
          </w:rPr>
          <w:t>главой 44</w:t>
        </w:r>
      </w:hyperlink>
      <w:r>
        <w:rPr>
          <w:sz w:val="28"/>
          <w:szCs w:val="28"/>
        </w:rPr>
        <w:t xml:space="preserve"> Трудового кодекса Российской Федерации "Особенности регулирования труда лиц, работающих по совместительству".</w:t>
      </w:r>
    </w:p>
    <w:p w:rsidR="00C2214C" w:rsidRDefault="00C2214C" w:rsidP="00C2214C">
      <w:pPr>
        <w:pStyle w:val="a4"/>
        <w:spacing w:before="0" w:before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о намерении выполнять иную оплачиваемую работу (далее – уведомление) составляется гражданским служащим в письменном виде. Данная форма Уведомления размещена на официальном сайте Управления в разделе «Противодействие коррупции» подразделе «Формы документов, связанных с противодействием коррупции, для заполнения» http://r54.fssprus.ru/blanki_zapolnjaemye_federalnymi_gosudarstvennymi_sluzhashhimi_grazhdanami/.</w:t>
      </w:r>
    </w:p>
    <w:p w:rsidR="00C2214C" w:rsidRDefault="00C2214C" w:rsidP="00C2214C">
      <w:pPr>
        <w:pStyle w:val="a4"/>
        <w:spacing w:before="0" w:before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При усмотрении в выполнении указанной иной оплачиваемой работы гражданского служащего наличия конфликта интересов уведомление гражданского служащего с соответствующей резолюцией представителя нанимателя направляется в Комиссию по соблюдению требований к служебному поведению государственных гражданских служащих и урегулированию конфликта интересов (далее - Комиссия).</w:t>
      </w:r>
    </w:p>
    <w:p w:rsidR="00C2214C" w:rsidRDefault="00C2214C" w:rsidP="00C2214C">
      <w:pPr>
        <w:pStyle w:val="a4"/>
        <w:spacing w:before="0" w:before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установления Комиссией наличия конфликта интересов у гражданского служащего при выполнении указанной иной оплачиваемой работы представитель нанимателя принимает меры по предотвращению или урегулированию данного конфликта интересов (указывает гражданскому служащему на недопустимость нарушения требований об урегулировании </w:t>
      </w:r>
      <w:r>
        <w:rPr>
          <w:sz w:val="28"/>
          <w:szCs w:val="28"/>
        </w:rPr>
        <w:lastRenderedPageBreak/>
        <w:t>конфликта интересов либо применяет к гражданскому служащему конкретную меру ответственности по результатам проведенной проверки).</w:t>
      </w:r>
    </w:p>
    <w:p w:rsidR="00C2214C" w:rsidRDefault="00C2214C" w:rsidP="00C2214C">
      <w:pPr>
        <w:pStyle w:val="a4"/>
        <w:spacing w:before="0" w:before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Уведомление гражданского служащего о намерении выполнять иную оплачиваемую работу с соответствующей резолюцией представителя нанимателя и решение Комиссии по результатам рассмотрения вопроса о наличии конфликта интересов у гражданского служащего при выполнении иной оплачиваемой работы приобщаются к личному делу гражданского служащего.</w:t>
      </w:r>
    </w:p>
    <w:p w:rsidR="00C2214C" w:rsidRDefault="00C2214C" w:rsidP="00C2214C">
      <w:pPr>
        <w:pStyle w:val="a4"/>
        <w:spacing w:before="0" w:before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нанимателя имеет право принимать все меры воздействия, предусмотренные Федеральным </w:t>
      </w:r>
      <w:hyperlink r:id="rId8" w:history="1">
        <w:r>
          <w:rPr>
            <w:rStyle w:val="a3"/>
            <w:color w:val="00000A"/>
            <w:sz w:val="28"/>
            <w:szCs w:val="28"/>
            <w:u w:val="none"/>
          </w:rPr>
          <w:t>законом</w:t>
        </w:r>
      </w:hyperlink>
      <w:r>
        <w:rPr>
          <w:sz w:val="28"/>
          <w:szCs w:val="28"/>
        </w:rPr>
        <w:t xml:space="preserve"> и иными нормативными правовыми актами о государственной гражданской службе, если выполнение иной работы будет сказываться на качестве выполнения государственным служащим своих обязанностей по замещаемой должности федеральной государственной гражданской службы.</w:t>
      </w:r>
    </w:p>
    <w:p w:rsidR="00C2214C" w:rsidRDefault="00C2214C" w:rsidP="00C2214C">
      <w:pPr>
        <w:pStyle w:val="a4"/>
        <w:spacing w:before="0" w:before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Исходя из положений </w:t>
      </w:r>
      <w:hyperlink r:id="rId9" w:history="1">
        <w:r>
          <w:rPr>
            <w:rStyle w:val="a3"/>
            <w:color w:val="00000A"/>
            <w:sz w:val="28"/>
            <w:szCs w:val="28"/>
            <w:u w:val="none"/>
          </w:rPr>
          <w:t>части 3 статьи 19</w:t>
        </w:r>
      </w:hyperlink>
      <w:r>
        <w:rPr>
          <w:sz w:val="28"/>
          <w:szCs w:val="28"/>
        </w:rPr>
        <w:t xml:space="preserve"> Федерального закона определение степени своей личной заинтересованности, являющейся квалифицирующим признаком возникновения конфликта интересов, остается ответственностью самого гражданского служащего со всеми вытекающими из этого юридическими последствиями.</w:t>
      </w:r>
    </w:p>
    <w:p w:rsidR="00C2214C" w:rsidRDefault="00C2214C" w:rsidP="00C2214C">
      <w:pPr>
        <w:pStyle w:val="a4"/>
        <w:spacing w:before="0" w:before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При истечении срока выполнения иной оплачиваемой работы и намерении вновь заниматься иной оплачиваемой работой гражданский служащий уведомляет об этом представителя нанимателя в установленном порядке. Каждый случай предполагаемых изменений (дополнений) вида деятельности, характера, места или условий работы, выполняемой гражданским служащим, требует отдельного уведомления и рассмотрения в установленном порядке.</w:t>
      </w:r>
    </w:p>
    <w:p w:rsidR="00C2214C" w:rsidRDefault="00C2214C" w:rsidP="00C2214C">
      <w:pPr>
        <w:pStyle w:val="a4"/>
        <w:spacing w:before="0" w:beforeAutospacing="0" w:after="0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неуведомление</w:t>
      </w:r>
      <w:proofErr w:type="spellEnd"/>
      <w:r>
        <w:rPr>
          <w:sz w:val="28"/>
          <w:szCs w:val="28"/>
        </w:rPr>
        <w:t xml:space="preserve"> или ненадлежащее уведомление представителя нанимателя о выполнении иной оплачиваемой работы гражданский служащий несёт ответственность, предусмотренную </w:t>
      </w:r>
      <w:hyperlink r:id="rId10" w:history="1">
        <w:r>
          <w:rPr>
            <w:rStyle w:val="a3"/>
            <w:sz w:val="28"/>
            <w:szCs w:val="28"/>
          </w:rPr>
          <w:t>законодательством</w:t>
        </w:r>
      </w:hyperlink>
      <w:r>
        <w:rPr>
          <w:sz w:val="28"/>
          <w:szCs w:val="28"/>
        </w:rPr>
        <w:t xml:space="preserve"> Российской Федерации о гражданской службе.</w:t>
      </w:r>
    </w:p>
    <w:p w:rsidR="00C2214C" w:rsidRDefault="00C2214C" w:rsidP="00C2214C">
      <w:pPr>
        <w:ind w:firstLine="539"/>
        <w:jc w:val="both"/>
        <w:rPr>
          <w:sz w:val="28"/>
          <w:szCs w:val="28"/>
        </w:rPr>
      </w:pPr>
    </w:p>
    <w:p w:rsidR="002919C6" w:rsidRDefault="002919C6">
      <w:bookmarkStart w:id="0" w:name="_GoBack"/>
      <w:bookmarkEnd w:id="0"/>
    </w:p>
    <w:sectPr w:rsidR="002919C6" w:rsidSect="00AB7F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99151B"/>
    <w:rsid w:val="002919C6"/>
    <w:rsid w:val="00551F60"/>
    <w:rsid w:val="0099151B"/>
    <w:rsid w:val="00AB7FA1"/>
    <w:rsid w:val="00C22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2214C"/>
    <w:rPr>
      <w:color w:val="000080"/>
      <w:u w:val="single"/>
    </w:rPr>
  </w:style>
  <w:style w:type="paragraph" w:styleId="a4">
    <w:name w:val="Normal (Web)"/>
    <w:basedOn w:val="a"/>
    <w:semiHidden/>
    <w:unhideWhenUsed/>
    <w:rsid w:val="00C2214C"/>
    <w:pPr>
      <w:spacing w:before="100" w:beforeAutospacing="1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2214C"/>
    <w:rPr>
      <w:color w:val="000080"/>
      <w:u w:val="single"/>
    </w:rPr>
  </w:style>
  <w:style w:type="paragraph" w:styleId="a4">
    <w:name w:val="Normal (Web)"/>
    <w:basedOn w:val="a"/>
    <w:semiHidden/>
    <w:unhideWhenUsed/>
    <w:rsid w:val="00C2214C"/>
    <w:pPr>
      <w:spacing w:before="100" w:beforeAutospacing="1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9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3D2803795463B56012A8475FD32C71E21100704A33E11E43031F19636C2PEL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garantF1://12025268.104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12036354.18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12036354.17" TargetMode="External"/><Relationship Id="rId10" Type="http://schemas.openxmlformats.org/officeDocument/2006/relationships/hyperlink" Target="garantF1://12036354.68" TargetMode="External"/><Relationship Id="rId4" Type="http://schemas.openxmlformats.org/officeDocument/2006/relationships/hyperlink" Target="garantF1://12036354.16" TargetMode="External"/><Relationship Id="rId9" Type="http://schemas.openxmlformats.org/officeDocument/2006/relationships/hyperlink" Target="consultantplus://offline/ref=73D2803795463B56012A8475FD32C71E21100704A33E11E43031F196362EA6831A1329478F99197ECEP8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4041</Characters>
  <Application>Microsoft Office Word</Application>
  <DocSecurity>0</DocSecurity>
  <Lines>33</Lines>
  <Paragraphs>9</Paragraphs>
  <ScaleCrop>false</ScaleCrop>
  <Company/>
  <LinksUpToDate>false</LinksUpToDate>
  <CharactersWithSpaces>4740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2015-05-14T10:04:00Z</dcterms:created>
  <dcterms:modified xsi:type="dcterms:W3CDTF">2020-09-09T11:20:00Z</dcterms:modified>
</cp:coreProperties>
</file>