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06" w:rsidRPr="000B3BD7" w:rsidRDefault="00884206" w:rsidP="008842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0B3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ИЗМЕНЕНИЯ ЗАКОНОДАТЕЛЬСТВА С 1 ЯНВАРЯ 2017 ГОДА</w:t>
      </w:r>
    </w:p>
    <w:p w:rsidR="00884206" w:rsidRPr="000B3BD7" w:rsidRDefault="00884206" w:rsidP="008842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4206" w:rsidRPr="000B3BD7" w:rsidRDefault="00884206" w:rsidP="008842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обзоре собраны изменения законодательства, вступившие в силу 1 января 2017 года</w:t>
      </w:r>
      <w:r w:rsidR="00F471C9" w:rsidRPr="000B3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являющиеся в той или иной степени значимыми для субъектов малого и среднего предпринимательства.</w:t>
      </w:r>
    </w:p>
    <w:p w:rsidR="00884206" w:rsidRPr="000B3BD7" w:rsidRDefault="00884206" w:rsidP="00884206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71C9" w:rsidRPr="000B3BD7" w:rsidRDefault="00F471C9" w:rsidP="0088420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948"/>
      </w:tblGrid>
      <w:tr w:rsidR="000B3635" w:rsidRPr="000B3BD7" w:rsidTr="00F471C9">
        <w:tc>
          <w:tcPr>
            <w:tcW w:w="846" w:type="dxa"/>
          </w:tcPr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Проверки контролирующими органами</w:t>
            </w:r>
          </w:p>
        </w:tc>
        <w:tc>
          <w:tcPr>
            <w:tcW w:w="5948" w:type="dxa"/>
          </w:tcPr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Расширяется перечень ограничений при проведении проверок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Так, при проведении проверки должностные лица органа регионального государственного контроля (надзора) теперь не вправе требовать от хозяйствующего субъекта: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РФ перечень;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представления информации, которая была представлена ранее в соответствии с требованиями законодательства РФ и (или) находится в государственных или муниципальных информационных системах, реестрах и регистрах;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представления документов, информации до даты начала проведения проверки;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проведении выездной проверки представления документов и (или) информации, которые были представлены хозяйствующими субъектами в ходе проведения документарной проверки.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Определены порядок организации и проведения мероприятий, направленных на профилактику нарушений обязательных требований, установленных законами и иными нормативными правовыми актами, порядок организации и проведения мероприятий по контролю без взаимодействия с хозяйствующими субъектами.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Вводится понятие "индикаторы риска нарушения обязательных требований".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Вводится новое мероприятие по контролю - контрольная закупка, которая представляет собой мероприятие по контролю, в ходе которого органом государственного контроля (надзора) осуществляются действия по созданию ситуации для совершения сделки в целях проверки соблюдения хозяйствующими субъектами обязательных требований при продаже товаров, выполнении работ, оказании услуг потребителям. Проведение контрольной закупки допускается исключительно в случаях, установленных 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федеральными законами, регулирующими организацию и осуществление отдельных видов государственного контроля (надзора).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Контрольная закупка проводится без предварительного уведомления проверяемых хозяйствующих субъектов. Контрольная закупка (за исключением контрольной закупки, осуществляемой дистанционно с использованием информационно-коммуникационных технологий) должна проводиться в присутствии двух свидетелей либо с применением видеозаписи. В случае необходимости при проведении контрольной закупки применяются фото- и киносъемка, видеозапись, иные установленные способы фиксации.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проведении контрольной закупки составляется акт, который подписывается должностным лицом органа государственного контроля (надзора), проводившим контрольную закупку, и свидетелями. Хозяйствующему субъекту, в отношении которого проводилась контрольная закупка, в результате которой были выявлены нарушения обязательных требований, экземпляр акта о проведении контрольной закупки вручается незамедлительно после его составления.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контрольной закупке и результатах ее проведения подлежит внесению в единый реестр проверок. Особенности организации и проведения контрольной закупки, а также учета информации о ней в едином реестре проверок устанавливаются Правительством РФ.</w:t>
            </w:r>
          </w:p>
          <w:p w:rsidR="000B3635" w:rsidRPr="000B3BD7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(Федеральные законы от 03.11.2015 N 306-ФЗ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03.07.2016 N 277-ФЗ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и Федеральный закон "О стратегическом планировании в Российской Федерации"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Информация Роспотребнадзора от 07.12.2016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новых требованиях к обращениям потребителей как основанию для проведения внеплановой проверки", </w:t>
            </w:r>
          </w:p>
          <w:p w:rsidR="000B3635" w:rsidRPr="000B3BD7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Письмо Минстроя России от 30.12.2016 N 45098-АЧ/04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вопросах, возникших в связи с вступлением в силу Федерального закона от 3 июля 2016 г. N 277-ФЗ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контроля" и Федеральный закон "О стратегическом планировании в Российской Федерации"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3635" w:rsidRPr="000B3BD7" w:rsidTr="00F471C9">
        <w:tc>
          <w:tcPr>
            <w:tcW w:w="846" w:type="dxa"/>
          </w:tcPr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</w:tcPr>
          <w:p w:rsidR="000B3635" w:rsidRPr="000B3BD7" w:rsidRDefault="000B3635" w:rsidP="000B363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Налогообложение, акцизы</w:t>
            </w:r>
          </w:p>
        </w:tc>
        <w:tc>
          <w:tcPr>
            <w:tcW w:w="5948" w:type="dxa"/>
          </w:tcPr>
          <w:p w:rsidR="000B3635" w:rsidRPr="000B3BD7" w:rsidRDefault="000B3635" w:rsidP="000B3635">
            <w:pPr>
              <w:pStyle w:val="a8"/>
              <w:jc w:val="both"/>
            </w:pPr>
            <w:r w:rsidRPr="000B3BD7">
              <w:t>Федеральным законом от 30.11.2016 N 401-ФЗ "О внесении изменений в части первую и вторую Налогового кодекса Российской Федерации и отдельные законодательные акты Российской Федерации" предоставлена возможность уплаты налогов за налогоплательщиков третьими лицами.</w:t>
            </w:r>
          </w:p>
          <w:p w:rsidR="000B3635" w:rsidRPr="000B3BD7" w:rsidRDefault="000B3635" w:rsidP="000B3635">
            <w:pPr>
              <w:pStyle w:val="a8"/>
              <w:jc w:val="both"/>
            </w:pPr>
            <w:r w:rsidRPr="000B3BD7">
              <w:t>Кроме того, им увеличен размер процентной ставки пени с 1/300 до 1/150 ставки рефинансирования Банка России для юридических лиц и индивидуальных предпринимателей в случае просрочки уплаты налогов, сборов и страховых взносов свыше 30 календарных дней.</w:t>
            </w:r>
          </w:p>
          <w:p w:rsidR="000B3635" w:rsidRPr="000B3BD7" w:rsidRDefault="000B3635" w:rsidP="000B3635">
            <w:pPr>
              <w:pStyle w:val="a8"/>
              <w:jc w:val="both"/>
            </w:pPr>
            <w:r w:rsidRPr="000B3BD7">
              <w:t>Скорректирован порядок переноса убытков прошлых налоговых периодов. Так, в частности, исключается положение о 10-летнем сроке переноса убытка и предусматривается, что в периоды с 1 января 2017 года по 31 декабря 2020 года налоговая база (за исключением некоторых случаев) не может быть уменьшена на сумму убытков, полученных в предыдущих налоговых периодах, более чем на 50 процентов.</w:t>
            </w:r>
          </w:p>
          <w:p w:rsidR="000B3635" w:rsidRPr="000B3BD7" w:rsidRDefault="000B3635" w:rsidP="000B3635">
            <w:pPr>
              <w:pStyle w:val="a8"/>
              <w:jc w:val="both"/>
            </w:pPr>
            <w:r w:rsidRPr="000B3BD7">
              <w:t>Изменен подход к формированию консолидированной налоговой базы консолидированной группы налогоплательщиков.</w:t>
            </w:r>
          </w:p>
          <w:p w:rsidR="000B3635" w:rsidRPr="000B3BD7" w:rsidRDefault="000B3635" w:rsidP="000B3635">
            <w:pPr>
              <w:pStyle w:val="a8"/>
              <w:jc w:val="both"/>
            </w:pPr>
            <w:r w:rsidRPr="000B3BD7">
              <w:t>На период 2017 - 2020 гг. изменяются ставки налога на прибыль (теперь 3 процента подлежит уплате в федеральный бюджет и 17 процентов в бюджет субъекта РФ).</w:t>
            </w:r>
          </w:p>
          <w:p w:rsidR="000B3635" w:rsidRPr="000B3BD7" w:rsidRDefault="000B3635" w:rsidP="000B3635">
            <w:pPr>
              <w:pStyle w:val="a8"/>
              <w:jc w:val="both"/>
            </w:pPr>
            <w:r w:rsidRPr="000B3BD7">
              <w:t>По НДС устанавливается льгота на услуги по перевозке пассажиров и багажа железнодорожным транспортом общего пользования в дальнем сообщении на период 2017 - 2029 гг., а также продлевается срок применения льготы на услуги по перевозке пассажиров железнодорожным транспортом в пригородном сообщении до 1 января 2030 года.</w:t>
            </w:r>
          </w:p>
          <w:p w:rsidR="000B3635" w:rsidRPr="000B3BD7" w:rsidRDefault="000B3635" w:rsidP="000B3635">
            <w:pPr>
              <w:pStyle w:val="a8"/>
              <w:jc w:val="both"/>
            </w:pPr>
            <w:r w:rsidRPr="000B3BD7">
              <w:t>Проиндексированы ставки акцизов на отдельные виды подакцизных товаров, установленные на 2017 год (в том числе в отношении вин, табачной продукции, топлива), кроме того, к подакцизным товарам отнесены "электронные сигареты".</w:t>
            </w:r>
          </w:p>
          <w:p w:rsidR="000B3635" w:rsidRPr="000B3BD7" w:rsidRDefault="000B3635" w:rsidP="000B3635">
            <w:pPr>
              <w:pStyle w:val="a8"/>
              <w:jc w:val="both"/>
            </w:pPr>
            <w:r w:rsidRPr="000B3BD7">
              <w:t xml:space="preserve">Изменения, внесенные Законом, не коснулись </w:t>
            </w:r>
            <w:r w:rsidRPr="000B3BD7">
              <w:lastRenderedPageBreak/>
              <w:t>величины коэффициента-дефлятора (К1), необходимого при исчислении ЕНВД. Для 2017 года он составляет 1,798. Такая же величина устанавливалась на 2016 и 2015 годы.</w:t>
            </w:r>
          </w:p>
          <w:p w:rsidR="000B3635" w:rsidRPr="000B3BD7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С 2017 года увеличивается до 150 млн руб. предельная величина доходов по итогам отчетного или налогового периода, по превышении которой плательщики УСН утрачивают право применять этот спецрежим. При этом применение коэффицента-дефлятора (1,425), установленного Приказом Минэкономразвития России от 03.11.2016 N 698 "Об установлении коэффициентов-дефляторов на 2017 год" для исчисления налога по УСН на 2017 год, приостановлено до 2020 года. </w:t>
            </w:r>
          </w:p>
          <w:p w:rsidR="000B3635" w:rsidRPr="000B3BD7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635" w:rsidRPr="000B3BD7" w:rsidRDefault="000B3635" w:rsidP="000B36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Уплата страховых взносов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1 января 2017 года полномочия по администрированию страховых взносов на обязательное пенсионное, социальное и медицинское страхование передаются налоговым органам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dst100568"/>
            <w:bookmarkEnd w:id="1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ч. 2 Налогового кодекса РФ вводится </w:t>
            </w:r>
            <w:hyperlink r:id="rId6" w:anchor="dst13382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глава 34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"Страховые взносы", в соответствии с которой налоговые органы: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dst100569"/>
            <w:bookmarkEnd w:id="2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контролируют полноту и своевременность уплаты страховых взносов;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dst100570"/>
            <w:bookmarkEnd w:id="3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принимают и проверяют отчетность;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dst100571"/>
            <w:bookmarkEnd w:id="4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осуществляют зачет (возврат) излишне уплаченных (взысканных) сумм;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dst100572"/>
            <w:bookmarkEnd w:id="5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взыскивают недоимку, пени и штрафы по страховым взносам, в том числе за 2016 год и предыдущие периоды.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dst100573"/>
            <w:bookmarkEnd w:id="6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теперь на суточные свыше 700 руб. за день поездки по РФ и свыше 2500 руб. за день командировки за пределы РФ необходимо начислять страховые взносы. Ранее суточные страховыми взносами не облагались.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dst100574"/>
            <w:bookmarkEnd w:id="7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по взносам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 представляется ежеквартально не позже 30-го числа месяца, следующего за расчетным (отчетным) периодом.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dst100575"/>
            <w:bookmarkEnd w:id="8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ФНС России от 10.10.2016 N ММВ-7-11/551@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 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 форма </w:t>
            </w:r>
            <w:hyperlink r:id="rId7" w:anchor="dst100021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расчета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страховым взносам и </w:t>
            </w:r>
            <w:hyperlink r:id="rId8" w:anchor="dst100757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порядок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его заполнения.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dst100577"/>
            <w:bookmarkEnd w:id="9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этом к отношениям по установлению и взиманию страховых взносов на обязательное социальное страхование от несчастных случаев на 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производстве и профессиональных заболеваний и страховых взносов на обязательное медицинское страхование неработающего населения законодательство о налогах и сборах не применяется.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dst100578"/>
            <w:bookmarkEnd w:id="10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(Федеральные законы от 03.07.2016 </w:t>
            </w:r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N 243-ФЗ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N 250-ФЗ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N 346-ФЗ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статьи 46 и 47.2 Бюджетного кодекса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Постановления Правительства РФ от 22.12.2016 </w:t>
            </w:r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N 1434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Правила начисления,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от 31.12.2016 </w:t>
            </w:r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N 1573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Положение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отдельным категориям граждан"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>Приказ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ФНС России от 10.10.2016 N ММВ-7-11/551@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Приказы Минтруда России от 15.11.2016 </w:t>
            </w:r>
            <w:hyperlink r:id="rId9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N 650н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Правила подсчета и подтверждения страхового стажа для определения размеров пособий по временной нетрудоспособности, по беременности и родам, утвержденные приказом Министерства здравоохранения и социального развития Российской Федерации от 6 февраля 2007 г. N 91" 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от 28.11.2016 </w:t>
            </w:r>
            <w:hyperlink r:id="rId10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N 684н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некоторые приказы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труда и социальной защиты Российской Федерации, касающиеся вопросов регистрации и снятия с регистрационного учета страхователей"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Письма ФНС России от 19.07.2016 </w:t>
            </w:r>
            <w:hyperlink r:id="rId11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N БС-4-11/12929@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&lt;Об отчетности по страховым взносам&gt;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 05.10.2016 </w:t>
            </w:r>
            <w:hyperlink r:id="rId12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N ЕД-4-15/18784@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принятии решения о проведении налогового мониторинга" 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от 01.12.2016 </w:t>
            </w:r>
            <w:hyperlink r:id="rId13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N ЗН-4-1/22860@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проведении разъяснительной работы"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от 05.12.2016 </w:t>
            </w:r>
            <w:hyperlink r:id="rId14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N ЗН-4-1/23090@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666699"/>
                <w:sz w:val="24"/>
                <w:szCs w:val="24"/>
                <w:lang w:eastAsia="ru-RU"/>
              </w:rPr>
              <w:t xml:space="preserve">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проведении разъяснительной работы"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hyperlink r:id="rId15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Информация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ФНС России </w:t>
            </w:r>
            <w:r w:rsidRPr="000B3B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&lt;Об администрировании налоговыми органами страховых взносов в 2017 году&gt; (вместе с Сопоставительной таблицей доходов по страховым взносам на обязательное социальное страхование и соответствующих им кодов подвидов доходов бюджетов на 2017 год, к применяемым в 2016 году)</w:t>
            </w:r>
          </w:p>
          <w:p w:rsidR="00624586" w:rsidRPr="000B3BD7" w:rsidRDefault="00624586" w:rsidP="00624586">
            <w:pPr>
              <w:pStyle w:val="1"/>
              <w:shd w:val="clear" w:color="auto" w:fill="FFFFFF"/>
              <w:spacing w:before="0" w:beforeAutospacing="0" w:after="144" w:afterAutospacing="0" w:line="242" w:lineRule="atLeast"/>
              <w:outlineLvl w:val="0"/>
              <w:rPr>
                <w:b w:val="0"/>
                <w:color w:val="333333"/>
                <w:sz w:val="24"/>
                <w:szCs w:val="24"/>
              </w:rPr>
            </w:pPr>
            <w:r w:rsidRPr="000B3BD7">
              <w:rPr>
                <w:b w:val="0"/>
                <w:color w:val="000000"/>
                <w:sz w:val="24"/>
                <w:szCs w:val="24"/>
              </w:rPr>
              <w:t>; </w:t>
            </w:r>
            <w:hyperlink r:id="rId16" w:history="1">
              <w:r w:rsidRPr="000B3BD7">
                <w:rPr>
                  <w:b w:val="0"/>
                  <w:color w:val="666699"/>
                  <w:sz w:val="24"/>
                  <w:szCs w:val="24"/>
                </w:rPr>
                <w:t>Информация</w:t>
              </w:r>
            </w:hyperlink>
            <w:r w:rsidRPr="000B3BD7">
              <w:rPr>
                <w:b w:val="0"/>
                <w:color w:val="000000"/>
                <w:sz w:val="24"/>
                <w:szCs w:val="24"/>
              </w:rPr>
              <w:t xml:space="preserve"> ФНС России </w:t>
            </w:r>
            <w:r w:rsidRPr="000B3BD7">
              <w:rPr>
                <w:b w:val="0"/>
                <w:color w:val="333333"/>
                <w:sz w:val="24"/>
                <w:szCs w:val="24"/>
              </w:rPr>
              <w:t xml:space="preserve">&lt;О представлении расчета по страховым взносам в 2017 году&gt; </w:t>
            </w:r>
            <w:r w:rsidRPr="000B3BD7">
              <w:rPr>
                <w:b w:val="0"/>
                <w:color w:val="000000"/>
                <w:sz w:val="24"/>
                <w:szCs w:val="24"/>
              </w:rPr>
              <w:t>; </w:t>
            </w:r>
            <w:hyperlink r:id="rId17" w:history="1">
              <w:r w:rsidRPr="000B3BD7">
                <w:rPr>
                  <w:b w:val="0"/>
                  <w:color w:val="666699"/>
                  <w:sz w:val="24"/>
                  <w:szCs w:val="24"/>
                </w:rPr>
                <w:t>Информация</w:t>
              </w:r>
            </w:hyperlink>
            <w:r w:rsidRPr="000B3BD7">
              <w:rPr>
                <w:b w:val="0"/>
                <w:color w:val="000000"/>
                <w:sz w:val="24"/>
                <w:szCs w:val="24"/>
              </w:rPr>
              <w:t xml:space="preserve"> ФСС РФ </w:t>
            </w:r>
            <w:r w:rsidRPr="000B3BD7">
              <w:rPr>
                <w:b w:val="0"/>
                <w:color w:val="333333"/>
                <w:sz w:val="24"/>
                <w:szCs w:val="24"/>
              </w:rPr>
              <w:t>"Федеральные законы, изменяющие с 1 января 2017 года действующий порядок администрирования страховых взносов в ФСС РФ"</w:t>
            </w:r>
            <w:r w:rsidRPr="000B3BD7">
              <w:rPr>
                <w:b w:val="0"/>
                <w:color w:val="000000"/>
                <w:sz w:val="24"/>
                <w:szCs w:val="24"/>
              </w:rPr>
              <w:t>; </w:t>
            </w:r>
            <w:hyperlink r:id="rId18" w:history="1">
              <w:r w:rsidRPr="000B3BD7">
                <w:rPr>
                  <w:b w:val="0"/>
                  <w:color w:val="666699"/>
                  <w:sz w:val="24"/>
                  <w:szCs w:val="24"/>
                </w:rPr>
                <w:t>Информация</w:t>
              </w:r>
            </w:hyperlink>
            <w:r w:rsidRPr="000B3BD7">
              <w:rPr>
                <w:b w:val="0"/>
                <w:color w:val="000000"/>
                <w:sz w:val="24"/>
                <w:szCs w:val="24"/>
              </w:rPr>
              <w:t xml:space="preserve"> ФСС РФ </w:t>
            </w:r>
            <w:r w:rsidRPr="000B3BD7">
              <w:rPr>
                <w:b w:val="0"/>
                <w:color w:val="333333"/>
                <w:sz w:val="24"/>
                <w:szCs w:val="24"/>
              </w:rPr>
              <w:t>"Взаимодействие страхователя с ФСС РФ и ФНС России по правоотношениям, возникшим до 31 декабря и с 1 января 2017 года"</w:t>
            </w:r>
            <w:r w:rsidRPr="000B3BD7">
              <w:rPr>
                <w:b w:val="0"/>
                <w:color w:val="000000"/>
                <w:sz w:val="24"/>
                <w:szCs w:val="24"/>
              </w:rPr>
              <w:t>; </w:t>
            </w:r>
            <w:hyperlink r:id="rId19" w:history="1">
              <w:r w:rsidRPr="000B3BD7">
                <w:rPr>
                  <w:b w:val="0"/>
                  <w:color w:val="666699"/>
                  <w:sz w:val="24"/>
                  <w:szCs w:val="24"/>
                </w:rPr>
                <w:t>Информация</w:t>
              </w:r>
            </w:hyperlink>
            <w:r w:rsidRPr="000B3BD7">
              <w:rPr>
                <w:b w:val="0"/>
                <w:color w:val="000000"/>
                <w:sz w:val="24"/>
                <w:szCs w:val="24"/>
              </w:rPr>
              <w:t xml:space="preserve"> ПФ РФ </w:t>
            </w:r>
            <w:r w:rsidRPr="000B3BD7">
              <w:rPr>
                <w:b w:val="0"/>
                <w:color w:val="333333"/>
                <w:sz w:val="24"/>
                <w:szCs w:val="24"/>
              </w:rPr>
              <w:t>&lt;Об администрировании страховых взносов на обязательное пенсионное и медицинское страхование с 1 января 2017 года&gt;</w:t>
            </w:r>
            <w:r w:rsidRPr="000B3BD7">
              <w:rPr>
                <w:b w:val="0"/>
                <w:color w:val="000000"/>
                <w:sz w:val="24"/>
                <w:szCs w:val="24"/>
              </w:rPr>
              <w:t>)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Самозанятые граждане , патентная система налогообложения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pStyle w:val="a8"/>
              <w:jc w:val="both"/>
            </w:pPr>
            <w:r w:rsidRPr="000B3BD7">
              <w:t xml:space="preserve">Федеральным законом от 30.11.2016 №401-ФЗ «О внесении изменений в части первую и вторую Налогового кодекса Российской Федерации и отдельные законодательные акты Российской Федерации» устанавливаются особенности постановки на учет в налоговых органах налогоплательщиков – физических лиц, не являющихся индивидуальными предпринимателями и оказывающих услуги другим физическим лицам для личных, домашних и (или) подобных нужд без привлечения наемных работников. Так, статья 83 Налогового кодекса РФ дополнена пунктом 7.3, установившим, что постановка на учет (снятие с учета) физического лица (за исключением лиц, указанных в статье 227.1 НК РФ), не являющегося индивидуальным предпринимателем и оказывающего без привлечения наемных работников услуги физическому лицу для личных, домашних и (или) иных подобных нужд, в указанном качестве осуществляется налоговым органом по месту жительства (месту пребывания - при отсутствии у физического лица места жительства на территории Российской Федерации) этого физического лица на основании представляемого </w:t>
            </w:r>
            <w:r w:rsidRPr="000B3BD7">
              <w:lastRenderedPageBreak/>
              <w:t>им в любой налоговый орган по своему выбору уведомления об осуществлении (о прекращении) деятельности по оказанию услуг физическому лицу для личных, домашних и (или) иных подобных нужд.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статья 217 НК РФ дополнена пунктом 70, согласно которому не подлежат налогообложению (освобождаются от налогообложения) доходы в виде выплат (вознаграждений), полученных физическими лицами, не являющимися индивидуальными предпринимателями, от физических лиц за оказание им следующих услуг для личных, домашних и (или) иных подобных нужд: 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по присмотру и уходу за детьми, больными лицами, лицами, достигшими возраста 80 лет, а также иными лицами, нуждающимися в постоянном постороннем уходе по заключению медицинской организации;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по репетиторству;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по уборке жилых помещений, ведению домашнего хозяйства.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Положения данного пункта распространяются на физических лиц, уведомивших налоговый орган в соответствии с пунктом 7.3 статьи 83 НК РФ и не привлекающих наемных работников для оказания указанных в настоящем пункте услуг.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Расширен перечень видов деятельности, в отношении которых на территории Самарской области применяется патентная </w:t>
            </w:r>
            <w:r w:rsidRPr="000B3BD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система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 налогообложения: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питания, оказываемые через объекты организации общественного питания, не имеющие зала обслуживания посетителей;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 выпасу скота;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сбор и заготовка пищевых лесных ресурсов, недревесных лесных ресурсов и лекарственных растений;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сушка, переработка и консервирование фруктов и овощей;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товарное и спортивное рыболовство и рыбоводство;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письменному и устному переводу;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сбор, обработка и утилизация отходов, а также обработка вторичного сырья;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ремонт компьютеров и коммуникационного оборудования.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Кроме того, уточнены размеры потенциально возможного к получению индивидуальными предпринимателями годового дохода по видам предпринимательской деятельности, осуществляемым на территории Самарской области, в зависимости от вида предпринимательской деятельности.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(Статьи 1, 2 Закона Самарской области от 11.07.2016 N 96-ГД "О внесении изменений в Закон Самарской области "О патентной системе налогообложения на территории Самарской области")</w:t>
            </w:r>
          </w:p>
          <w:p w:rsidR="00624586" w:rsidRPr="000B3BD7" w:rsidRDefault="00624586" w:rsidP="00624586">
            <w:pPr>
              <w:pStyle w:val="a8"/>
              <w:jc w:val="both"/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Предусматриваются особенности регулирования труда работников микропредприятий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dst100561"/>
            <w:bookmarkEnd w:id="11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Предусматривается, что у работодателей - субъектов малого предпринимательства (включая работодателей - индивидуальных предпринимателей), которые в соответствии отнесены к микропредприятиям, регулирование трудовых отношений и иных непосредственно связанных с ними отношений осуществляется с учетом ряда особенностей: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dst100562"/>
            <w:bookmarkEnd w:id="12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данные работодатели вправе отказаться полностью или частично от принятия локальных нормативных актов, содержащих нормы трудового права (правила внутреннего трудового распорядка, положение об оплате труда, положение о премировании, график сменности и другие);</w:t>
            </w:r>
          </w:p>
          <w:p w:rsidR="00624586" w:rsidRPr="000B3BD7" w:rsidRDefault="00624586" w:rsidP="00624586">
            <w:pPr>
              <w:shd w:val="clear" w:color="auto" w:fill="FFFFFF"/>
              <w:ind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dst100563"/>
            <w:bookmarkEnd w:id="13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регулирования трудовых отношений такой работодатель должен включить в трудовые договоры с работниками условия, регулирующие вопросы, которые в соответствии с трудовым законодательством должны регулироваться локальными нормативными актами;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dst100564"/>
            <w:bookmarkEnd w:id="14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трудовые договоры такими работодателями заключаются на основе типовой формы, утвержденной </w:t>
            </w:r>
            <w:hyperlink r:id="rId20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Правительства РФ от 27.08.2016 N 858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типовой форме трудового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договора, заключаемого между работником и работодателем - субъектом малого предпринимательства, который относится к микропредприятиям"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dst100565"/>
            <w:bookmarkEnd w:id="15"/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(Федеральный </w:t>
            </w:r>
            <w:hyperlink r:id="rId21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закон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от 03.07.2016 N 348-ФЗ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микропредприятиям"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hyperlink r:id="rId22" w:history="1">
              <w:r w:rsidRPr="000B3BD7">
                <w:rPr>
                  <w:rFonts w:ascii="Times New Roman" w:eastAsia="Times New Roman" w:hAnsi="Times New Roman" w:cs="Times New Roman"/>
                  <w:color w:val="666699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Правительства РФ от 27.08.2016 N 858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типовой форме трудового договора, заключаемого между работником и работодателем - субъектом малого предпринимательства, который относится к микропредприятиям"</w:t>
            </w:r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24586" w:rsidRPr="000B3BD7" w:rsidRDefault="00624586" w:rsidP="00624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Госрегистрация юридических лиц и индивидуальных предпринимателей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 января 2017 года подтверждение факта внесения записей в ЕГРЮЛ и ЕГРИП осуществляется по новым формам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ФНС России от 12.09.2016 N ММВ-7-14/481@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службы" 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установлены новые формы N Р50007 и N Р60009.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частности, в новых формах исключены поля для проставления печатей.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этом утрачивают силу Приказы ФНС России от 13 ноября 2012 года N ММВ-7-6/843@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предпринимателей" 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от 26 декабря 2014 года N ММВ-7-14/684@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"Об утверждении форм, форматов и порядка представления сведений о филиале, представительстве иностранного юридического лица, которые аккредитованы или осуществляют деятельность на основании разрешения на открытие представительства на территории Российской Федерации до 1 января 2015 года и у которых срок действия соответственно аккредитации или разрешения не истечет до 1 апреля 2015 года, для внесения в государственный реестр аккредитованных филиалов, представительств иностранных юридических лиц"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 также положения некоторых других документов, регулирующих указанные правоотношения.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(Приказ ФНС России от 12.09.2016 N ММВ-7-14/481@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службы"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 Информация ФНС России)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Госрегистрация недвижимости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Недвижимость с января учитывается в новом реестре - Единый государственный реестр недвижимости (ЕГРН)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Вступает в силу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N 218-ФЗ "О государственной регистрации недвижимости",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направленный на упрощение и ускорение процесса регистрации недвижимости, а также создание Единого государственного реестра недвижимости (ЕГРН) и единой учетно-регистрационной системы.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Предусматривается формирование ЕГРН, который объединит сведения, содержащиеся в кадастре недвижимости и ЕГРП. В ЕГРН войдут, в частности, реестр объектов недвижимости (кадастр недвижимости), реестр прав, их ограничений и обременений недвижимого имущества (реестр прав на недвижимость), а также реестр границ. Вести ЕГРН будут в электронном виде.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кадастровый учет, государственная регистрация прав, ведение ЕГРН и предоставление сведений, содержащихся в ЕГРН, осуществляются Росреестром и его территориальными органами.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госзакупках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Вводятся типовые условия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частности, предусматриваются следующие условия: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привлекать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объеме не менее 5% от цены контракта;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срок не более 5 рабочих дней со дня заключения договора с субподрядчиком, соисполнителем представить заказчику декларацию о принадлежности субподрядчика, соисполнителя к субъектам малого предпринимательства, социально ориентированной некоммерческой организации, и копию договора (договоров), заключенного с субподрядчиком, соисполнителем.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 случае неисполнения или ненадлежащего 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исполнения субподрядчиком, соисполнителем обязательств, предусмотренных договором, заключенным с поставщиком (подрядчиком, исполнителем), осуществлять замену субподрядчика, соисполнителя, с которым ранее был заключен договор, на другого субподрядчика, соисполнителя.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(Постановление Правительства РФ от 23.12.2016 N 1466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"Об утверждении типовых условий контрактов,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организаций"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судопроизводстве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 подать документы через интернет не только в Верховный Суд РФ и арбитражные суды</w:t>
            </w: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(Федеральный </w:t>
            </w:r>
            <w:hyperlink r:id="rId23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23.06.2016 N 220-ФЗ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</w:t>
            </w: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24586" w:rsidRPr="000B3BD7" w:rsidRDefault="00624586" w:rsidP="00624586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586" w:rsidRPr="000B3BD7" w:rsidRDefault="00624586" w:rsidP="00624586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Направлять все документы в электронном виде можно в гражданском, арбитражном, административном и уголовном процессах. Правило работает для тех судов, у которых есть техническая возможность.</w:t>
            </w:r>
          </w:p>
          <w:p w:rsidR="00624586" w:rsidRPr="000B3BD7" w:rsidRDefault="00624586" w:rsidP="00624586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взаимодействовать с судом через интернет давно закреплено в </w:t>
            </w:r>
            <w:hyperlink r:id="rId24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Арбитражный процессуальный </w:t>
              </w:r>
            </w:hyperlink>
            <w:r w:rsidRPr="000B3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</w:t>
            </w: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но касалось не любых документов.</w:t>
            </w:r>
          </w:p>
          <w:p w:rsidR="00624586" w:rsidRPr="000B3BD7" w:rsidRDefault="00624586" w:rsidP="00624586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документы для подачи через сайт суда с января нужно заверять усиленной квалифицированной электронной подписью. Например, до 2017 года нельзя было ходатайство об обеспечении иска включить в "электронное" исковое заявление, направляемое в арбитражный суд. Ходатайство </w:t>
            </w:r>
            <w:hyperlink r:id="rId25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не считалось поданным</w:t>
              </w:r>
            </w:hyperlink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января такие последствия не возникают, если </w:t>
            </w:r>
            <w:hyperlink r:id="rId26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заявление подписано</w:t>
              </w:r>
            </w:hyperlink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усиленной квалифицированной электронной подписью.</w:t>
            </w:r>
          </w:p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заполнения формы на сайтах </w:t>
            </w:r>
            <w:hyperlink r:id="rId27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судов общей юрисдикции</w:t>
              </w:r>
            </w:hyperlink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арбитражных судов установил ВС РФ. Для электронного обращения в сам ВС РФ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приказом Председателя Верховного Суда РФ от 29.11.2016 N 46-П</w:t>
            </w: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</w:t>
            </w:r>
            <w:hyperlink r:id="rId28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утвержден </w:t>
              </w:r>
            </w:hyperlink>
            <w:r w:rsidRPr="000B3BD7">
              <w:rPr>
                <w:rFonts w:ascii="Times New Roman" w:hAnsi="Times New Roman" w:cs="Times New Roman"/>
                <w:sz w:val="24"/>
                <w:szCs w:val="24"/>
              </w:rPr>
              <w:t>"Порядок подачи в Верховный Суд Российской Федерации документов в электронном виде, в том числе в форме электронного документа".</w:t>
            </w:r>
          </w:p>
          <w:p w:rsidR="00624586" w:rsidRPr="000B3BD7" w:rsidRDefault="00624586" w:rsidP="00624586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4586" w:rsidRPr="000B3BD7" w:rsidTr="00F471C9">
        <w:tc>
          <w:tcPr>
            <w:tcW w:w="846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Оборот алкогольной продукции</w:t>
            </w:r>
          </w:p>
        </w:tc>
        <w:tc>
          <w:tcPr>
            <w:tcW w:w="5948" w:type="dxa"/>
          </w:tcPr>
          <w:p w:rsidR="00624586" w:rsidRPr="000B3BD7" w:rsidRDefault="00624586" w:rsidP="006245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9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23.06.2016 N 202-ФЗ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t xml:space="preserve">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</w:t>
            </w:r>
            <w:r w:rsidRPr="000B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(распития) алкогольной продукции" и Кодекс Российской Федерации об административных правонарушениях"</w:t>
            </w: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запретил п</w:t>
            </w:r>
            <w:r w:rsidRPr="000B3B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роизводить и продавать оптом алкоголь в пластиковой таре более 1,5 л.</w:t>
            </w:r>
          </w:p>
          <w:p w:rsidR="00624586" w:rsidRPr="000B3BD7" w:rsidRDefault="00624586" w:rsidP="00624586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распространяется на производство и </w:t>
            </w:r>
            <w:hyperlink r:id="rId30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оптовый оборот</w:t>
              </w:r>
            </w:hyperlink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алкоголя. Запрет действует и если ведется только один из двух видов бизнеса - производство или оборот.</w:t>
            </w:r>
            <w:bookmarkEnd w:id="0"/>
          </w:p>
          <w:p w:rsidR="00624586" w:rsidRPr="000B3BD7" w:rsidRDefault="00624586" w:rsidP="00624586">
            <w:pPr>
              <w:ind w:firstLine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нарушение запрета придется заплатить штраф. Для юрлиц, которые производят, закупают, поставляют, хранят, перевозят алкоголь, </w:t>
            </w:r>
            <w:hyperlink r:id="rId31" w:history="1">
              <w:r w:rsidRPr="000B3BD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он составляет</w:t>
              </w:r>
            </w:hyperlink>
            <w:r w:rsidRPr="000B3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300 тыс. до 500 тыс. руб. Вместе с деньгами есть угроза лишиться и товара, так как возможна конфискация.</w:t>
            </w:r>
          </w:p>
          <w:p w:rsidR="00624586" w:rsidRPr="000B3BD7" w:rsidRDefault="00624586" w:rsidP="0062458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74309" w:rsidRPr="000B3BD7" w:rsidRDefault="00D74309" w:rsidP="00530073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sectPr w:rsidR="00D74309" w:rsidRPr="000B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652A"/>
    <w:multiLevelType w:val="hybridMultilevel"/>
    <w:tmpl w:val="3A1A5094"/>
    <w:lvl w:ilvl="0" w:tplc="ABD000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78"/>
    <w:rsid w:val="00081D0C"/>
    <w:rsid w:val="000B3635"/>
    <w:rsid w:val="000B3BD7"/>
    <w:rsid w:val="00147C8C"/>
    <w:rsid w:val="00153A22"/>
    <w:rsid w:val="001C6824"/>
    <w:rsid w:val="00204985"/>
    <w:rsid w:val="0044775F"/>
    <w:rsid w:val="0051148C"/>
    <w:rsid w:val="00530073"/>
    <w:rsid w:val="005A0405"/>
    <w:rsid w:val="005E48C0"/>
    <w:rsid w:val="00614178"/>
    <w:rsid w:val="00622CBD"/>
    <w:rsid w:val="00624586"/>
    <w:rsid w:val="006F66DB"/>
    <w:rsid w:val="007E61BD"/>
    <w:rsid w:val="00884206"/>
    <w:rsid w:val="00A67D8E"/>
    <w:rsid w:val="00D74309"/>
    <w:rsid w:val="00DC07C2"/>
    <w:rsid w:val="00E34071"/>
    <w:rsid w:val="00F471C9"/>
    <w:rsid w:val="00F6172F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06"/>
    <w:pPr>
      <w:ind w:left="720"/>
      <w:contextualSpacing/>
    </w:pPr>
  </w:style>
  <w:style w:type="character" w:customStyle="1" w:styleId="blk">
    <w:name w:val="blk"/>
    <w:basedOn w:val="a0"/>
    <w:rsid w:val="00D74309"/>
  </w:style>
  <w:style w:type="character" w:customStyle="1" w:styleId="b">
    <w:name w:val="b"/>
    <w:basedOn w:val="a0"/>
    <w:rsid w:val="00D74309"/>
  </w:style>
  <w:style w:type="character" w:customStyle="1" w:styleId="apple-converted-space">
    <w:name w:val="apple-converted-space"/>
    <w:basedOn w:val="a0"/>
    <w:rsid w:val="00D74309"/>
  </w:style>
  <w:style w:type="character" w:styleId="a4">
    <w:name w:val="Hyperlink"/>
    <w:basedOn w:val="a0"/>
    <w:uiPriority w:val="99"/>
    <w:semiHidden/>
    <w:unhideWhenUsed/>
    <w:rsid w:val="00D74309"/>
    <w:rPr>
      <w:color w:val="0000FF"/>
      <w:u w:val="single"/>
    </w:rPr>
  </w:style>
  <w:style w:type="table" w:styleId="a5">
    <w:name w:val="Table Grid"/>
    <w:basedOn w:val="a1"/>
    <w:uiPriority w:val="39"/>
    <w:rsid w:val="00F47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4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7E6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6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7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6375/70a44676efcf5b5046681d5b168ca8f12cf0f195/" TargetMode="External"/><Relationship Id="rId13" Type="http://schemas.openxmlformats.org/officeDocument/2006/relationships/hyperlink" Target="http://www.consultant.ru/document/cons_doc_LAW_208554/" TargetMode="External"/><Relationship Id="rId18" Type="http://schemas.openxmlformats.org/officeDocument/2006/relationships/hyperlink" Target="http://www.consultant.ru/document/cons_doc_LAW_203741/" TargetMode="External"/><Relationship Id="rId26" Type="http://schemas.openxmlformats.org/officeDocument/2006/relationships/hyperlink" Target="file:///C:\Users\&#1055;&#1086;&#1083;&#1100;&#1079;&#1086;&#1074;&#1072;&#1090;&#1077;&#1083;&#1100;\AppData\Local\Temp\cgi\online.cgi%3freq=doc&amp;base=LAW&amp;n=200213&amp;rnd=238783.1933313395&amp;dst=1449&amp;f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200723/" TargetMode="External"/><Relationship Id="rId7" Type="http://schemas.openxmlformats.org/officeDocument/2006/relationships/hyperlink" Target="http://www.consultant.ru/document/cons_doc_LAW_206375/0a9f09bc8d6fbc74aea0ba7ffe32e13ccaf4fe02/" TargetMode="External"/><Relationship Id="rId12" Type="http://schemas.openxmlformats.org/officeDocument/2006/relationships/hyperlink" Target="http://www.consultant.ru/document/cons_doc_LAW_207599/" TargetMode="External"/><Relationship Id="rId17" Type="http://schemas.openxmlformats.org/officeDocument/2006/relationships/hyperlink" Target="http://www.consultant.ru/document/cons_doc_LAW_203743/" TargetMode="External"/><Relationship Id="rId25" Type="http://schemas.openxmlformats.org/officeDocument/2006/relationships/hyperlink" Target="file:///C:\Users\&#1055;&#1086;&#1083;&#1100;&#1079;&#1086;&#1074;&#1072;&#1090;&#1077;&#1083;&#1100;\AppData\Local\Temp\cgi\online.cgi%3freq=doc&amp;base=LAW&amp;n=194238&amp;rnd=238783.1870426237&amp;dst=100014&amp;fld=1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09980/" TargetMode="External"/><Relationship Id="rId20" Type="http://schemas.openxmlformats.org/officeDocument/2006/relationships/hyperlink" Target="http://www.consultant.ru/document/cons_doc_LAW_204023/" TargetMode="External"/><Relationship Id="rId29" Type="http://schemas.openxmlformats.org/officeDocument/2006/relationships/hyperlink" Target="file:///C:\Users\&#1055;&#1086;&#1083;&#1100;&#1079;&#1086;&#1074;&#1072;&#1090;&#1077;&#1083;&#1100;\AppData\Local\Temp\cgi\online.cgi%3freq=doc&amp;base=LAW&amp;n=200017&amp;rnd=238783.410830660&amp;dst=100011&amp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1dc84364c4c2eefe422024c63a80288dc01cc14d/" TargetMode="External"/><Relationship Id="rId11" Type="http://schemas.openxmlformats.org/officeDocument/2006/relationships/hyperlink" Target="http://www.consultant.ru/document/cons_doc_LAW_202446/" TargetMode="External"/><Relationship Id="rId24" Type="http://schemas.openxmlformats.org/officeDocument/2006/relationships/hyperlink" Target="file:///C:\Users\&#1055;&#1086;&#1083;&#1100;&#1079;&#1086;&#1074;&#1072;&#1090;&#1077;&#1083;&#1100;\AppData\Local\Temp\cgi\online.cgi%3freq=doc&amp;base=LAW&amp;n=200213&amp;rnd=238783.2504331418&amp;dst=1444&amp;fld=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09608/" TargetMode="External"/><Relationship Id="rId23" Type="http://schemas.openxmlformats.org/officeDocument/2006/relationships/hyperlink" Target="file:///C:\Users\&#1055;&#1086;&#1083;&#1100;&#1079;&#1086;&#1074;&#1072;&#1090;&#1077;&#1083;&#1100;\AppData\Local\Temp\cgi\online.cgi%3freq=doc&amp;base=LAW&amp;n=200008&amp;rnd=238783.2642515777" TargetMode="External"/><Relationship Id="rId28" Type="http://schemas.openxmlformats.org/officeDocument/2006/relationships/hyperlink" Target="file:///C:\Users\&#1055;&#1086;&#1083;&#1100;&#1079;&#1086;&#1074;&#1072;&#1090;&#1077;&#1083;&#1100;\AppData\Local\Temp\cgi\online.cgi%3freq=doc&amp;base=LAW&amp;n=207948&amp;rnd=238783.163822017&amp;dst=100002&amp;fld=134" TargetMode="External"/><Relationship Id="rId10" Type="http://schemas.openxmlformats.org/officeDocument/2006/relationships/hyperlink" Target="http://www.consultant.ru/document/cons_doc_LAW_209139/" TargetMode="External"/><Relationship Id="rId19" Type="http://schemas.openxmlformats.org/officeDocument/2006/relationships/hyperlink" Target="http://www.consultant.ru/document/cons_doc_LAW_208268/" TargetMode="External"/><Relationship Id="rId31" Type="http://schemas.openxmlformats.org/officeDocument/2006/relationships/hyperlink" Target="file:///C:\Users\&#1055;&#1086;&#1083;&#1100;&#1079;&#1086;&#1074;&#1072;&#1090;&#1077;&#1083;&#1100;\AppData\Local\Temp\cgi\online.cgi%3freq=doc&amp;base=LAW&amp;n=208826&amp;rnd=238783.386618888&amp;dst=750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8330/" TargetMode="External"/><Relationship Id="rId14" Type="http://schemas.openxmlformats.org/officeDocument/2006/relationships/hyperlink" Target="http://www.consultant.ru/document/cons_doc_LAW_208696/" TargetMode="External"/><Relationship Id="rId22" Type="http://schemas.openxmlformats.org/officeDocument/2006/relationships/hyperlink" Target="http://www.consultant.ru/document/cons_doc_LAW_204023/" TargetMode="External"/><Relationship Id="rId27" Type="http://schemas.openxmlformats.org/officeDocument/2006/relationships/hyperlink" Target="file:///C:\Users\&#1055;&#1086;&#1083;&#1100;&#1079;&#1086;&#1074;&#1072;&#1090;&#1077;&#1083;&#1100;\AppData\Local\Temp\cgi\online.cgi%3freq=doc&amp;base=LAW&amp;n=209690&amp;rnd=238783.317451321&amp;dst=100008&amp;fld=134" TargetMode="External"/><Relationship Id="rId30" Type="http://schemas.openxmlformats.org/officeDocument/2006/relationships/hyperlink" Target="file:///C:\Users\&#1055;&#1086;&#1083;&#1100;&#1079;&#1086;&#1074;&#1072;&#1090;&#1077;&#1083;&#1100;\AppData\Local\Temp\cgi\online.cgi%3freq=doc&amp;base=LAW&amp;n=201645&amp;rnd=238783.3081615294&amp;dst=10038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lawyer429-3-03</dc:creator>
  <cp:lastModifiedBy>Пользователь</cp:lastModifiedBy>
  <cp:revision>2</cp:revision>
  <cp:lastPrinted>2017-01-12T13:07:00Z</cp:lastPrinted>
  <dcterms:created xsi:type="dcterms:W3CDTF">2017-01-19T10:05:00Z</dcterms:created>
  <dcterms:modified xsi:type="dcterms:W3CDTF">2017-01-19T10:05:00Z</dcterms:modified>
</cp:coreProperties>
</file>