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Default="00BD4C14" w:rsidP="00BC15D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5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C15D1" w:rsidRPr="00BC15D1">
        <w:rPr>
          <w:rFonts w:ascii="Times New Roman" w:hAnsi="Times New Roman" w:cs="Times New Roman"/>
          <w:sz w:val="28"/>
          <w:szCs w:val="28"/>
        </w:rPr>
        <w:t>Об утверждении Порядка проверки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hAnsi="Times New Roman" w:cs="Times New Roman"/>
          <w:sz w:val="28"/>
          <w:szCs w:val="28"/>
        </w:rPr>
        <w:t>правильности составления документов,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hAnsi="Times New Roman" w:cs="Times New Roman"/>
          <w:sz w:val="28"/>
          <w:szCs w:val="28"/>
        </w:rPr>
        <w:t>представляемых сельскохозяйственными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hAnsi="Times New Roman" w:cs="Times New Roman"/>
          <w:sz w:val="28"/>
          <w:szCs w:val="28"/>
        </w:rPr>
        <w:t>товаропроизводителями, осуществляющими свою деятельность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hAnsi="Times New Roman" w:cs="Times New Roman"/>
          <w:sz w:val="28"/>
          <w:szCs w:val="28"/>
        </w:rPr>
        <w:t>на территории  муниципального района Сергиевский Самарской области, при оформлении субсидии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растениеводства, подтверждение достоверности содержащихся</w:t>
      </w:r>
      <w:r w:rsid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hAnsi="Times New Roman" w:cs="Times New Roman"/>
          <w:sz w:val="28"/>
          <w:szCs w:val="28"/>
        </w:rPr>
        <w:t>в них сведений</w:t>
      </w:r>
      <w:r w:rsidR="006C23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Default="00BD4C14" w:rsidP="00BC15D1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5. Обоснование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необходимости подготовки проекта нормативного правового акта</w:t>
      </w:r>
      <w:proofErr w:type="gramEnd"/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A379CF">
        <w:rPr>
          <w:rFonts w:ascii="Times New Roman" w:hAnsi="Times New Roman" w:cs="Times New Roman"/>
          <w:sz w:val="28"/>
          <w:szCs w:val="28"/>
        </w:rPr>
        <w:t xml:space="preserve"> 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A379CF" w:rsidRPr="00EB4921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="00A379CF" w:rsidRPr="00EB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79CF" w:rsidRPr="00EB4921">
        <w:rPr>
          <w:rFonts w:ascii="Times New Roman" w:eastAsia="Calibri" w:hAnsi="Times New Roman" w:cs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</w:t>
      </w:r>
      <w:r w:rsidR="00BC15D1" w:rsidRPr="00BC15D1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13.03.2017 года №148 «О внесении изменения в постановление Правительства Самарской области от 12.02.2013 №30 «О мерах, направленных на поддержку сельскохозяйственного</w:t>
      </w:r>
      <w:proofErr w:type="gramEnd"/>
      <w:r w:rsidR="00BC15D1" w:rsidRPr="00BC15D1">
        <w:rPr>
          <w:rFonts w:ascii="Times New Roman" w:eastAsia="Calibri" w:hAnsi="Times New Roman" w:cs="Times New Roman"/>
          <w:sz w:val="28"/>
          <w:szCs w:val="28"/>
        </w:rPr>
        <w:t xml:space="preserve">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6807">
        <w:rPr>
          <w:rFonts w:ascii="Times New Roman" w:hAnsi="Times New Roman" w:cs="Times New Roman"/>
          <w:sz w:val="28"/>
          <w:szCs w:val="28"/>
        </w:rPr>
        <w:t>Отсутствие</w:t>
      </w:r>
      <w:r w:rsidR="005D2DFA">
        <w:rPr>
          <w:rFonts w:ascii="Times New Roman" w:hAnsi="Times New Roman" w:cs="Times New Roman"/>
          <w:sz w:val="28"/>
          <w:szCs w:val="28"/>
        </w:rPr>
        <w:t xml:space="preserve"> </w:t>
      </w:r>
      <w:r w:rsidR="00366807">
        <w:rPr>
          <w:rFonts w:ascii="Times New Roman" w:hAnsi="Times New Roman" w:cs="Times New Roman"/>
          <w:sz w:val="28"/>
          <w:szCs w:val="28"/>
        </w:rPr>
        <w:t xml:space="preserve">в законодательстве </w:t>
      </w:r>
      <w:r w:rsidR="00B76018">
        <w:rPr>
          <w:rFonts w:ascii="Times New Roman" w:hAnsi="Times New Roman" w:cs="Times New Roman"/>
          <w:sz w:val="28"/>
          <w:szCs w:val="28"/>
        </w:rPr>
        <w:t xml:space="preserve">сроков и </w:t>
      </w:r>
      <w:r w:rsidR="00B76018" w:rsidRPr="00B76018">
        <w:rPr>
          <w:rFonts w:ascii="Times New Roman" w:hAnsi="Times New Roman" w:cs="Times New Roman"/>
          <w:sz w:val="28"/>
          <w:szCs w:val="28"/>
        </w:rPr>
        <w:t>механизм</w:t>
      </w:r>
      <w:r w:rsidR="00366807">
        <w:rPr>
          <w:rFonts w:ascii="Times New Roman" w:hAnsi="Times New Roman" w:cs="Times New Roman"/>
          <w:sz w:val="28"/>
          <w:szCs w:val="28"/>
        </w:rPr>
        <w:t>ов</w:t>
      </w:r>
      <w:r w:rsidR="00B76018" w:rsidRPr="00B76018">
        <w:rPr>
          <w:rFonts w:ascii="Times New Roman" w:hAnsi="Times New Roman" w:cs="Times New Roman"/>
          <w:sz w:val="28"/>
          <w:szCs w:val="28"/>
        </w:rPr>
        <w:t xml:space="preserve"> проверки документов, предоставляемых сельскохозяйственными товаропроизводителям, осуществляющим свою деятельность на территории муниципального района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сведений.</w:t>
      </w:r>
      <w:proofErr w:type="gramEnd"/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B76018">
        <w:rPr>
          <w:rFonts w:ascii="Times New Roman" w:hAnsi="Times New Roman" w:cs="Times New Roman"/>
          <w:sz w:val="28"/>
          <w:szCs w:val="28"/>
        </w:rPr>
        <w:t xml:space="preserve">е </w:t>
      </w:r>
      <w:r w:rsidR="00B76018"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B76018">
        <w:rPr>
          <w:rFonts w:ascii="Times New Roman" w:hAnsi="Times New Roman" w:cs="Times New Roman"/>
          <w:sz w:val="28"/>
          <w:szCs w:val="28"/>
        </w:rPr>
        <w:t>и</w:t>
      </w:r>
      <w:r w:rsidR="00B76018">
        <w:rPr>
          <w:rFonts w:ascii="Times New Roman" w:hAnsi="Times New Roman" w:cs="Times New Roman"/>
          <w:sz w:val="28"/>
          <w:szCs w:val="28"/>
        </w:rPr>
        <w:t>,</w:t>
      </w:r>
      <w:r w:rsidR="00B76018" w:rsidRPr="00B7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FA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="00B76018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>производство продукции растениеводства на посевных площадях, расположенных на территории Самарской области на возмещение затрат на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  <w:proofErr w:type="gramEnd"/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66807" w:rsidRDefault="0008691E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5647">
        <w:rPr>
          <w:rFonts w:ascii="Times New Roman" w:hAnsi="Times New Roman" w:cs="Times New Roman"/>
          <w:sz w:val="28"/>
          <w:szCs w:val="28"/>
        </w:rPr>
        <w:t>Проект постановления направлен</w:t>
      </w:r>
      <w:r w:rsidR="005D2DFA">
        <w:rPr>
          <w:rFonts w:ascii="Times New Roman" w:hAnsi="Times New Roman" w:cs="Times New Roman"/>
          <w:sz w:val="28"/>
          <w:szCs w:val="28"/>
        </w:rPr>
        <w:t xml:space="preserve"> </w:t>
      </w:r>
      <w:r w:rsidR="00366807">
        <w:rPr>
          <w:rFonts w:ascii="Times New Roman" w:hAnsi="Times New Roman" w:cs="Times New Roman"/>
          <w:sz w:val="28"/>
          <w:szCs w:val="28"/>
        </w:rPr>
        <w:t>на определение</w:t>
      </w:r>
      <w:r w:rsidR="005D2DFA" w:rsidRPr="005D2DFA">
        <w:rPr>
          <w:rFonts w:ascii="Times New Roman" w:hAnsi="Times New Roman" w:cs="Times New Roman"/>
          <w:sz w:val="28"/>
          <w:szCs w:val="28"/>
        </w:rPr>
        <w:t xml:space="preserve"> сроков и механизм</w:t>
      </w:r>
      <w:r w:rsidR="005D2DFA">
        <w:rPr>
          <w:rFonts w:ascii="Times New Roman" w:hAnsi="Times New Roman" w:cs="Times New Roman"/>
          <w:sz w:val="28"/>
          <w:szCs w:val="28"/>
        </w:rPr>
        <w:t>а</w:t>
      </w:r>
      <w:r w:rsidR="005D2DFA" w:rsidRPr="005D2DFA">
        <w:rPr>
          <w:rFonts w:ascii="Times New Roman" w:hAnsi="Times New Roman" w:cs="Times New Roman"/>
          <w:sz w:val="28"/>
          <w:szCs w:val="28"/>
        </w:rPr>
        <w:t xml:space="preserve"> проверки документов, предоставляемых сельскохозяйственными товаропроизводителям, осуществляющим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</w:t>
      </w:r>
      <w:r w:rsidR="00366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proofErr w:type="gramEnd"/>
      <w:r w:rsidR="0008691E" w:rsidRPr="0008691E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1416D0"/>
    <w:rsid w:val="001D3BA3"/>
    <w:rsid w:val="002258EA"/>
    <w:rsid w:val="00266555"/>
    <w:rsid w:val="00302F2A"/>
    <w:rsid w:val="003137B0"/>
    <w:rsid w:val="003140DF"/>
    <w:rsid w:val="00366807"/>
    <w:rsid w:val="00505647"/>
    <w:rsid w:val="005D2DFA"/>
    <w:rsid w:val="005F014E"/>
    <w:rsid w:val="006C23A5"/>
    <w:rsid w:val="00707A42"/>
    <w:rsid w:val="008711F2"/>
    <w:rsid w:val="008D10CB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2016-08-19T10:42:00Z</dcterms:created>
  <dcterms:modified xsi:type="dcterms:W3CDTF">2017-03-20T04:47:00Z</dcterms:modified>
</cp:coreProperties>
</file>